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7E48" w14:textId="1BD63070" w:rsidR="00056FE8" w:rsidRDefault="00056FE8" w:rsidP="276AA98E">
      <w:pPr>
        <w:pStyle w:val="Heading1"/>
        <w:rPr>
          <w:rFonts w:ascii="Arial" w:hAnsi="Arial" w:cs="Arial"/>
        </w:rPr>
      </w:pPr>
      <w:r>
        <w:rPr>
          <w:rFonts w:ascii="Arial" w:hAnsi="Arial" w:cs="Arial"/>
          <w:noProof/>
        </w:rPr>
        <w:drawing>
          <wp:anchor distT="0" distB="0" distL="114300" distR="114300" simplePos="0" relativeHeight="251658240" behindDoc="0" locked="0" layoutInCell="1" allowOverlap="1" wp14:anchorId="62D09140" wp14:editId="6763DD76">
            <wp:simplePos x="0" y="0"/>
            <wp:positionH relativeFrom="page">
              <wp:posOffset>4320540</wp:posOffset>
            </wp:positionH>
            <wp:positionV relativeFrom="page">
              <wp:posOffset>419100</wp:posOffset>
            </wp:positionV>
            <wp:extent cx="2782570" cy="1514475"/>
            <wp:effectExtent l="0" t="0" r="0" b="9525"/>
            <wp:wrapNone/>
            <wp:docPr id="17716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257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E4E12" w14:textId="77777777" w:rsidR="00056FE8" w:rsidRDefault="00056FE8" w:rsidP="276AA98E">
      <w:pPr>
        <w:pStyle w:val="Heading1"/>
        <w:rPr>
          <w:rFonts w:ascii="Arial" w:hAnsi="Arial" w:cs="Arial"/>
        </w:rPr>
      </w:pPr>
    </w:p>
    <w:p w14:paraId="31971075" w14:textId="77777777" w:rsidR="00056FE8" w:rsidRDefault="00056FE8" w:rsidP="276AA98E">
      <w:pPr>
        <w:pStyle w:val="Heading1"/>
        <w:rPr>
          <w:rFonts w:ascii="Arial" w:hAnsi="Arial" w:cs="Arial"/>
        </w:rPr>
      </w:pPr>
    </w:p>
    <w:p w14:paraId="5C4F4055" w14:textId="77777777" w:rsidR="00056FE8" w:rsidRDefault="00056FE8" w:rsidP="276AA98E">
      <w:pPr>
        <w:pStyle w:val="Heading1"/>
        <w:rPr>
          <w:rFonts w:ascii="Arial" w:hAnsi="Arial" w:cs="Arial"/>
        </w:rPr>
      </w:pPr>
    </w:p>
    <w:p w14:paraId="57553BC0" w14:textId="0B5F265C" w:rsidR="00F3680C" w:rsidRPr="00056FE8" w:rsidRDefault="00D40733" w:rsidP="00056FE8">
      <w:pPr>
        <w:pStyle w:val="Heading1"/>
        <w:jc w:val="center"/>
        <w:rPr>
          <w:rFonts w:ascii="Arial" w:hAnsi="Arial" w:cs="Arial"/>
          <w:b/>
          <w:bCs/>
        </w:rPr>
      </w:pPr>
      <w:r w:rsidRPr="00056FE8">
        <w:rPr>
          <w:rFonts w:ascii="Arial" w:hAnsi="Arial" w:cs="Arial"/>
          <w:b/>
          <w:bCs/>
        </w:rPr>
        <w:t>Patients</w:t>
      </w:r>
      <w:r w:rsidR="00A72F44" w:rsidRPr="00056FE8">
        <w:rPr>
          <w:rFonts w:ascii="Arial" w:hAnsi="Arial" w:cs="Arial"/>
          <w:b/>
          <w:bCs/>
        </w:rPr>
        <w:t xml:space="preserve"> Privacy Notice</w:t>
      </w:r>
    </w:p>
    <w:p w14:paraId="7BE208E4" w14:textId="7C874B35" w:rsidR="000A0328" w:rsidRPr="00EA5A79" w:rsidRDefault="000A0328" w:rsidP="000A0328">
      <w:pPr>
        <w:rPr>
          <w:rFonts w:ascii="Arial" w:hAnsi="Arial" w:cs="Arial"/>
        </w:rPr>
      </w:pPr>
    </w:p>
    <w:p w14:paraId="136C8C43" w14:textId="29BC3976" w:rsidR="007135DA" w:rsidRDefault="00535B70" w:rsidP="000A0328">
      <w:pPr>
        <w:rPr>
          <w:rFonts w:ascii="Arial" w:hAnsi="Arial" w:cs="Arial"/>
        </w:rPr>
      </w:pPr>
      <w:r w:rsidRPr="00535B70">
        <w:rPr>
          <w:rFonts w:ascii="Arial" w:hAnsi="Arial" w:cs="Arial"/>
        </w:rPr>
        <w:t>Hawthorn Medical Centre</w:t>
      </w:r>
      <w:r>
        <w:rPr>
          <w:rFonts w:ascii="Arial" w:hAnsi="Arial" w:cs="Arial"/>
          <w:color w:val="FF0000"/>
        </w:rPr>
        <w:t xml:space="preserve"> </w:t>
      </w:r>
      <w:r w:rsidRPr="00535B70">
        <w:rPr>
          <w:rFonts w:ascii="Arial" w:hAnsi="Arial" w:cs="Arial"/>
        </w:rPr>
        <w:t>is</w:t>
      </w:r>
      <w:r w:rsidR="00ED0750" w:rsidRPr="00535B70">
        <w:rPr>
          <w:rFonts w:ascii="Arial" w:hAnsi="Arial" w:cs="Arial"/>
        </w:rPr>
        <w:t xml:space="preserve"> </w:t>
      </w:r>
      <w:r w:rsidR="00ED0750">
        <w:rPr>
          <w:rFonts w:ascii="Arial" w:hAnsi="Arial" w:cs="Arial"/>
        </w:rPr>
        <w:t xml:space="preserve">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3F6D69CB"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535B70" w:rsidRPr="00535B70">
        <w:rPr>
          <w:rFonts w:ascii="Arial" w:hAnsi="Arial" w:cs="Arial"/>
        </w:rPr>
        <w:t>Hawthorn Medical Centre.</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535B70" w:rsidRDefault="00D032EA" w:rsidP="002E3A00">
      <w:pPr>
        <w:pStyle w:val="ListParagraph"/>
        <w:numPr>
          <w:ilvl w:val="0"/>
          <w:numId w:val="2"/>
        </w:numPr>
        <w:rPr>
          <w:rFonts w:ascii="Arial" w:hAnsi="Arial" w:cs="Arial"/>
        </w:rPr>
      </w:pPr>
      <w:r w:rsidRPr="00535B70">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lastRenderedPageBreak/>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r w:rsidRPr="00052FAF">
        <w:rPr>
          <w:rFonts w:ascii="Arial" w:hAnsi="Arial" w:cs="Arial"/>
        </w:rPr>
        <w:t>Call recording</w:t>
      </w:r>
    </w:p>
    <w:p w14:paraId="2D8EC97D" w14:textId="73704824"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535B70" w:rsidRPr="00535B70">
        <w:rPr>
          <w:rFonts w:ascii="Arial" w:hAnsi="Arial" w:cs="Arial"/>
        </w:rPr>
        <w:t>Hawthorn Medical Centre may</w:t>
      </w:r>
      <w:r>
        <w:rPr>
          <w:rFonts w:ascii="Arial" w:hAnsi="Arial" w:cs="Arial"/>
        </w:rPr>
        <w:t xml:space="preserve">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commentRangeStart w:id="0"/>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commentRangeEnd w:id="0"/>
      <w:r w:rsidR="00484CAF">
        <w:rPr>
          <w:rStyle w:val="CommentReference"/>
          <w:rFonts w:ascii="Arial" w:hAnsi="Arial" w:cs="Arial"/>
          <w:sz w:val="26"/>
          <w:szCs w:val="26"/>
        </w:rPr>
        <w:commentReference w:id="0"/>
      </w:r>
    </w:p>
    <w:p w14:paraId="17D99121" w14:textId="5CA65A41" w:rsidR="00344F72" w:rsidRDefault="00535B70" w:rsidP="00344F72">
      <w:pPr>
        <w:rPr>
          <w:rFonts w:ascii="Arial" w:hAnsi="Arial" w:cs="Arial"/>
        </w:rPr>
      </w:pPr>
      <w:r w:rsidRPr="00535B70">
        <w:rPr>
          <w:rFonts w:ascii="Arial" w:hAnsi="Arial" w:cs="Arial"/>
        </w:rPr>
        <w:t xml:space="preserve">Hawthorn Medical Centre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commentRangeStart w:id="1"/>
      <w:r>
        <w:rPr>
          <w:rFonts w:ascii="Arial" w:hAnsi="Arial" w:cs="Arial"/>
        </w:rPr>
        <w:t>Primary Care Network</w:t>
      </w:r>
      <w:commentRangeEnd w:id="1"/>
      <w:r w:rsidR="00EB2831">
        <w:rPr>
          <w:rStyle w:val="CommentReference"/>
          <w:rFonts w:ascii="Arial" w:hAnsi="Arial" w:cs="Arial"/>
          <w:sz w:val="24"/>
          <w:szCs w:val="24"/>
        </w:rPr>
        <w:commentReference w:id="1"/>
      </w:r>
    </w:p>
    <w:p w14:paraId="6EE5EBAE" w14:textId="5B06D6D7" w:rsidR="0091694F" w:rsidRPr="0091694F" w:rsidRDefault="00535B70" w:rsidP="0091694F">
      <w:pPr>
        <w:ind w:left="720"/>
        <w:rPr>
          <w:rFonts w:ascii="Arial" w:hAnsi="Arial" w:cs="Arial"/>
        </w:rPr>
      </w:pPr>
      <w:r w:rsidRPr="00535B70">
        <w:rPr>
          <w:rFonts w:ascii="Arial" w:hAnsi="Arial" w:cs="Arial"/>
        </w:rPr>
        <w:t>Hawthorn Medical Centre</w:t>
      </w:r>
      <w:r w:rsidR="00A22260" w:rsidRPr="00535B70">
        <w:rPr>
          <w:rFonts w:ascii="Arial" w:hAnsi="Arial" w:cs="Arial"/>
        </w:rPr>
        <w:t xml:space="preserve"> </w:t>
      </w:r>
      <w:r w:rsidR="00A22260">
        <w:rPr>
          <w:rFonts w:ascii="Arial" w:hAnsi="Arial" w:cs="Arial"/>
        </w:rPr>
        <w:t xml:space="preserve">is a member of the </w:t>
      </w:r>
      <w:r w:rsidRPr="00535B70">
        <w:rPr>
          <w:rFonts w:ascii="Arial" w:hAnsi="Arial" w:cs="Arial"/>
        </w:rPr>
        <w:t>Hawthorn and Merchiston</w:t>
      </w:r>
      <w:r w:rsidR="0055336F" w:rsidRPr="00535B70">
        <w:rPr>
          <w:rFonts w:ascii="Arial" w:hAnsi="Arial" w:cs="Arial"/>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61625559"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535B70" w:rsidRPr="00535B70">
        <w:rPr>
          <w:rFonts w:ascii="Arial" w:hAnsi="Arial" w:cs="Arial"/>
        </w:rPr>
        <w:t xml:space="preserve">Hawthorn Medical Centre </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lastRenderedPageBreak/>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commentRangeStart w:id="2"/>
      <w:r w:rsidRPr="0040767A">
        <w:rPr>
          <w:rFonts w:ascii="Arial" w:hAnsi="Arial" w:cs="Arial"/>
        </w:rPr>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21C47113" w14:textId="77777777" w:rsidR="00003923" w:rsidRDefault="004C6FC9" w:rsidP="004C6FC9">
      <w:pPr>
        <w:pStyle w:val="ListParagraph"/>
        <w:rPr>
          <w:rFonts w:ascii="Arial" w:hAnsi="Arial" w:cs="Arial"/>
        </w:rPr>
      </w:pPr>
      <w:r>
        <w:rPr>
          <w:rFonts w:ascii="Arial" w:hAnsi="Arial" w:cs="Arial"/>
        </w:rPr>
        <w:t>Y</w:t>
      </w:r>
      <w:r w:rsidRPr="00CE0582">
        <w:rPr>
          <w:rFonts w:ascii="Arial" w:hAnsi="Arial" w:cs="Arial"/>
        </w:rPr>
        <w:t>ou have the option to opt out of having a Summary Care Record, opt-back in to having a Summary Care Record or opt back in to allow sharing of Additional Information.</w:t>
      </w:r>
      <w:r>
        <w:rPr>
          <w:rFonts w:ascii="Arial" w:hAnsi="Arial" w:cs="Arial"/>
        </w:rPr>
        <w:t xml:space="preserve"> </w:t>
      </w:r>
    </w:p>
    <w:p w14:paraId="19E21C84" w14:textId="77777777" w:rsidR="00003923" w:rsidRDefault="00003923" w:rsidP="004C6FC9">
      <w:pPr>
        <w:pStyle w:val="ListParagraph"/>
        <w:rPr>
          <w:rFonts w:ascii="Arial" w:hAnsi="Arial" w:cs="Arial"/>
        </w:rPr>
      </w:pPr>
    </w:p>
    <w:p w14:paraId="42FEAB55" w14:textId="0832A49F" w:rsidR="004C6FC9" w:rsidRDefault="004C6FC9" w:rsidP="004C6FC9">
      <w:pPr>
        <w:pStyle w:val="ListParagraph"/>
        <w:rPr>
          <w:rFonts w:ascii="Arial" w:hAnsi="Arial" w:cs="Arial"/>
        </w:rPr>
      </w:pPr>
      <w:r>
        <w:rPr>
          <w:rFonts w:ascii="Arial" w:hAnsi="Arial" w:cs="Arial"/>
        </w:rPr>
        <w:t>Further details about the SCR and your choices can be found here:</w:t>
      </w:r>
    </w:p>
    <w:p w14:paraId="3EFFBEA3" w14:textId="77777777" w:rsidR="004C6FC9" w:rsidRDefault="004C6FC9" w:rsidP="004C6FC9">
      <w:pPr>
        <w:pStyle w:val="ListParagraph"/>
        <w:rPr>
          <w:rFonts w:ascii="Arial" w:hAnsi="Arial" w:cs="Arial"/>
        </w:rPr>
      </w:pPr>
    </w:p>
    <w:p w14:paraId="7441361F" w14:textId="77777777" w:rsidR="004C6FC9" w:rsidRPr="0040767A" w:rsidRDefault="004C6FC9" w:rsidP="004C6FC9">
      <w:pPr>
        <w:pStyle w:val="ListParagraph"/>
        <w:rPr>
          <w:rFonts w:ascii="Arial" w:hAnsi="Arial" w:cs="Arial"/>
        </w:rPr>
      </w:pPr>
      <w:hyperlink r:id="rId16" w:history="1">
        <w:r w:rsidRPr="0040767A">
          <w:rPr>
            <w:rStyle w:val="Hyperlink"/>
            <w:rFonts w:ascii="Arial" w:hAnsi="Arial" w:cs="Arial"/>
          </w:rPr>
          <w:t>Summary Care Record supplementary transparency notice - NHS Digital</w:t>
        </w:r>
      </w:hyperlink>
      <w:commentRangeEnd w:id="2"/>
      <w:r w:rsidR="00E312DB" w:rsidRPr="0040767A">
        <w:rPr>
          <w:rStyle w:val="CommentReference"/>
          <w:rFonts w:ascii="Arial" w:hAnsi="Arial" w:cs="Arial"/>
          <w:sz w:val="22"/>
          <w:szCs w:val="22"/>
        </w:rPr>
        <w:commentReference w:id="2"/>
      </w:r>
    </w:p>
    <w:p w14:paraId="475FD86D" w14:textId="77777777" w:rsidR="004C6FC9" w:rsidRDefault="004C6FC9" w:rsidP="00BE5F81">
      <w:pPr>
        <w:pStyle w:val="ListParagraph"/>
        <w:rPr>
          <w:rFonts w:ascii="Arial" w:hAnsi="Arial" w:cs="Arial"/>
        </w:rPr>
      </w:pPr>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North East Somerset, Swindon and Wiltshire Integrated Care Record (BSW ICR) is a digital care record system for sharing information in Bath and North East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498988C3" w14:textId="57987C4F" w:rsidR="00EA71C5" w:rsidRPr="00EC7CE6" w:rsidRDefault="00535B70" w:rsidP="00535B70">
      <w:pPr>
        <w:ind w:left="720"/>
        <w:rPr>
          <w:rFonts w:ascii="Arial" w:hAnsi="Arial" w:cs="Arial"/>
        </w:rPr>
      </w:pPr>
      <w:r w:rsidRPr="00535B70">
        <w:rPr>
          <w:rFonts w:ascii="Arial" w:hAnsi="Arial" w:cs="Arial"/>
        </w:rPr>
        <w:t>Hawthorn Medical Centre</w:t>
      </w:r>
      <w:r w:rsidR="00EA71C5" w:rsidRPr="00535B70">
        <w:rPr>
          <w:rFonts w:ascii="Arial" w:hAnsi="Arial" w:cs="Arial"/>
        </w:rPr>
        <w:t xml:space="preserve"> </w:t>
      </w:r>
      <w:r w:rsidR="00EA71C5" w:rsidRPr="00EC7CE6">
        <w:rPr>
          <w:rFonts w:ascii="Arial" w:hAnsi="Arial" w:cs="Arial"/>
        </w:rPr>
        <w:t>uses the system in the following way We can access your data stored within the system</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7" w:history="1">
        <w:r w:rsidRPr="00EC7CE6">
          <w:rPr>
            <w:rStyle w:val="Hyperlink"/>
            <w:rFonts w:ascii="Arial" w:hAnsi="Arial" w:cs="Arial"/>
          </w:rPr>
          <w:t>Your care record - Bath and North East Somerset, Swindon and Wiltshire ICB</w:t>
        </w:r>
      </w:hyperlink>
      <w:r w:rsidR="00EA71C5" w:rsidRPr="00EC7CE6">
        <w:rPr>
          <w:rStyle w:val="Hyperlink"/>
          <w:rFonts w:ascii="Arial" w:hAnsi="Arial" w:cs="Arial"/>
        </w:rPr>
        <w:t xml:space="preserve"> </w:t>
      </w:r>
    </w:p>
    <w:p w14:paraId="3029123D" w14:textId="4F62E42E" w:rsidR="005C69C1"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3D753E4" w:rsidR="004925AE" w:rsidRPr="004925AE" w:rsidRDefault="00C46866" w:rsidP="004925AE">
      <w:pPr>
        <w:ind w:left="720"/>
        <w:rPr>
          <w:rFonts w:ascii="Arial" w:hAnsi="Arial" w:cs="Arial"/>
        </w:rPr>
      </w:pPr>
      <w:r>
        <w:rPr>
          <w:rFonts w:ascii="Arial" w:hAnsi="Arial" w:cs="Arial"/>
        </w:rPr>
        <w:t>W</w:t>
      </w:r>
      <w:r w:rsidR="004925AE" w:rsidRPr="004925AE">
        <w:rPr>
          <w:rFonts w:ascii="Arial" w:hAnsi="Arial" w:cs="Arial"/>
        </w:rPr>
        <w:t>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lastRenderedPageBreak/>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8"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r w:rsidRPr="00310F31">
        <w:rPr>
          <w:rFonts w:ascii="Arial" w:hAnsi="Arial" w:cs="Arial"/>
        </w:rPr>
        <w:t>In order</w:t>
      </w:r>
      <w:r>
        <w:rPr>
          <w:rFonts w:ascii="Arial" w:hAnsi="Arial" w:cs="Arial"/>
        </w:rPr>
        <w:t xml:space="preserve"> to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40F5FDFF" w14:textId="6B39C597" w:rsidR="00965226" w:rsidRDefault="00965226" w:rsidP="00426847">
      <w:pPr>
        <w:pStyle w:val="Heading3"/>
        <w:numPr>
          <w:ilvl w:val="0"/>
          <w:numId w:val="6"/>
        </w:numPr>
        <w:rPr>
          <w:rFonts w:ascii="Arial" w:hAnsi="Arial" w:cs="Arial"/>
        </w:rPr>
      </w:pPr>
      <w:commentRangeStart w:id="3"/>
      <w:r>
        <w:rPr>
          <w:rFonts w:ascii="Arial" w:hAnsi="Arial" w:cs="Arial"/>
        </w:rPr>
        <w:t>NHS Targeted Lung Health Check</w:t>
      </w:r>
      <w:commentRangeEnd w:id="3"/>
      <w:r w:rsidR="00AB1440">
        <w:rPr>
          <w:rStyle w:val="CommentReference"/>
          <w:rFonts w:ascii="Arial" w:hAnsi="Arial" w:cs="Arial"/>
          <w:sz w:val="24"/>
          <w:szCs w:val="24"/>
        </w:rPr>
        <w:commentReference w:id="3"/>
      </w:r>
    </w:p>
    <w:p w14:paraId="12FB17E4" w14:textId="1C703298" w:rsidR="00965226" w:rsidRDefault="00965226" w:rsidP="00965226">
      <w:pPr>
        <w:ind w:left="720"/>
        <w:rPr>
          <w:rFonts w:ascii="Arial" w:hAnsi="Arial" w:cs="Arial"/>
        </w:rPr>
      </w:pPr>
      <w:r>
        <w:rPr>
          <w:rFonts w:ascii="Arial" w:hAnsi="Arial" w:cs="Arial"/>
        </w:rPr>
        <w:t xml:space="preserve">This </w:t>
      </w:r>
      <w:r w:rsidRPr="00965226">
        <w:rPr>
          <w:rFonts w:ascii="Arial" w:hAnsi="Arial" w:cs="Arial"/>
        </w:rPr>
        <w:t>Practice shares your lung health related data with the NHS Targeted Lung Health Check (TLHC) service operated by</w:t>
      </w:r>
      <w:r w:rsidR="00EC45CC">
        <w:rPr>
          <w:rFonts w:ascii="Arial" w:hAnsi="Arial" w:cs="Arial"/>
        </w:rPr>
        <w:t xml:space="preserve"> Great Western Hospitals NHS Foundation Trust and</w:t>
      </w:r>
      <w:r w:rsidRPr="00965226">
        <w:rPr>
          <w:rFonts w:ascii="Arial" w:hAnsi="Arial" w:cs="Arial"/>
        </w:rPr>
        <w:t xml:space="preserve"> InHealth Group Ltd).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r>
        <w:rPr>
          <w:rFonts w:ascii="Arial" w:hAnsi="Arial" w:cs="Arial"/>
        </w:rPr>
        <w:t>.</w:t>
      </w:r>
    </w:p>
    <w:p w14:paraId="34BA721D" w14:textId="3E179EF0" w:rsidR="00965226" w:rsidRPr="0042206E" w:rsidRDefault="00965226" w:rsidP="0042206E">
      <w:pPr>
        <w:pStyle w:val="ListParagraph"/>
        <w:rPr>
          <w:rFonts w:ascii="Arial" w:hAnsi="Arial" w:cs="Arial"/>
        </w:rPr>
      </w:pPr>
      <w:r w:rsidRPr="0042206E">
        <w:rPr>
          <w:rFonts w:ascii="Arial" w:hAnsi="Arial" w:cs="Arial"/>
        </w:rPr>
        <w:t>For further information, take a look at the full lung health check Privacy Notice:</w:t>
      </w:r>
      <w:r w:rsidR="00051098" w:rsidRPr="00051098">
        <w:t xml:space="preserve"> </w:t>
      </w:r>
      <w:hyperlink r:id="rId19" w:history="1">
        <w:r w:rsidR="00051098">
          <w:rPr>
            <w:rStyle w:val="Hyperlink"/>
          </w:rPr>
          <w:t>NHS England » Evaluation of the Targeted Lung Health Check programme</w:t>
        </w:r>
      </w:hyperlink>
    </w:p>
    <w:p w14:paraId="5F9EA0E7" w14:textId="3FFC6720" w:rsidR="002D16C0" w:rsidRDefault="005E78BD" w:rsidP="00426847">
      <w:pPr>
        <w:pStyle w:val="Heading3"/>
        <w:numPr>
          <w:ilvl w:val="0"/>
          <w:numId w:val="6"/>
        </w:numPr>
        <w:rPr>
          <w:rFonts w:ascii="Arial" w:hAnsi="Arial" w:cs="Arial"/>
        </w:rPr>
      </w:pPr>
      <w:r>
        <w:rPr>
          <w:rFonts w:ascii="Arial" w:hAnsi="Arial" w:cs="Arial"/>
        </w:rPr>
        <w:t>OpenSAFELY</w:t>
      </w:r>
      <w:r w:rsidR="00C76D31">
        <w:rPr>
          <w:rFonts w:ascii="Arial" w:hAnsi="Arial" w:cs="Arial"/>
        </w:rPr>
        <w:t xml:space="preserve"> Covid-19 service</w:t>
      </w:r>
      <w:r w:rsidR="00DC0909">
        <w:rPr>
          <w:rFonts w:ascii="Arial" w:hAnsi="Arial" w:cs="Arial"/>
        </w:rPr>
        <w:t xml:space="preserve"> and OpenSAFELY Data Analytics Service</w:t>
      </w:r>
    </w:p>
    <w:p w14:paraId="655B433A" w14:textId="77777777" w:rsid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w:t>
      </w:r>
    </w:p>
    <w:p w14:paraId="448542BA"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p>
    <w:p w14:paraId="792EFA42"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Each GP practice remains the controller of its own GP patient data but is required to let approved users run queries on pseudonymised patient data. This means identifiers are removed and replaced with a pseudonym. </w:t>
      </w:r>
    </w:p>
    <w:p w14:paraId="50C23209" w14:textId="77777777" w:rsid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color w:val="212B32"/>
          <w:sz w:val="22"/>
          <w:szCs w:val="22"/>
        </w:rPr>
      </w:pPr>
    </w:p>
    <w:p w14:paraId="1A43AF4A" w14:textId="67089ED5"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Only approved users are allowed to run these queries, and they will not be able to access information that directly or indirectly identifies individuals.</w:t>
      </w:r>
      <w:r w:rsidRPr="005B15D0">
        <w:rPr>
          <w:rStyle w:val="eop"/>
          <w:rFonts w:ascii="Arial" w:hAnsi="Arial" w:cs="Arial"/>
          <w:color w:val="212B32"/>
          <w:sz w:val="22"/>
          <w:szCs w:val="22"/>
        </w:rPr>
        <w:t> </w:t>
      </w:r>
    </w:p>
    <w:p w14:paraId="220077E5"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31A8605B" w14:textId="4506693F"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Patients who do not wish for their data to be used as part of this process can register a </w:t>
      </w:r>
      <w:hyperlink r:id="rId20" w:tgtFrame="_blank" w:history="1">
        <w:r w:rsidRPr="005B15D0">
          <w:rPr>
            <w:rStyle w:val="normaltextrun"/>
            <w:rFonts w:ascii="Arial" w:hAnsi="Arial" w:cs="Arial"/>
            <w:color w:val="005EB8"/>
            <w:sz w:val="22"/>
            <w:szCs w:val="22"/>
            <w:u w:val="single"/>
          </w:rPr>
          <w:t>type 1 opt out</w:t>
        </w:r>
      </w:hyperlink>
      <w:r w:rsidRPr="005B15D0">
        <w:rPr>
          <w:rStyle w:val="normaltextrun"/>
          <w:rFonts w:ascii="Arial" w:hAnsi="Arial" w:cs="Arial"/>
          <w:color w:val="212B32"/>
          <w:sz w:val="22"/>
          <w:szCs w:val="22"/>
        </w:rPr>
        <w:t xml:space="preserve"> with their GP.</w:t>
      </w:r>
      <w:r w:rsidRPr="005B15D0">
        <w:rPr>
          <w:rStyle w:val="eop"/>
          <w:rFonts w:ascii="Arial" w:hAnsi="Arial" w:cs="Arial"/>
          <w:color w:val="212B32"/>
          <w:sz w:val="22"/>
          <w:szCs w:val="22"/>
        </w:rPr>
        <w:t> </w:t>
      </w:r>
    </w:p>
    <w:p w14:paraId="4C69ADFF"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23855EEC" w14:textId="07045626"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Here you can find </w:t>
      </w:r>
      <w:hyperlink r:id="rId21" w:tgtFrame="_blank" w:history="1">
        <w:r w:rsidRPr="005B15D0">
          <w:rPr>
            <w:rStyle w:val="normaltextrun"/>
            <w:rFonts w:ascii="Arial" w:hAnsi="Arial" w:cs="Arial"/>
            <w:color w:val="005EB8"/>
            <w:sz w:val="22"/>
            <w:szCs w:val="22"/>
            <w:u w:val="single"/>
          </w:rPr>
          <w:t>additional information about OpenSAFELY</w:t>
        </w:r>
      </w:hyperlink>
      <w:r w:rsidRPr="005B15D0">
        <w:rPr>
          <w:rStyle w:val="normaltextrun"/>
          <w:rFonts w:ascii="Arial" w:hAnsi="Arial" w:cs="Arial"/>
          <w:color w:val="212B32"/>
          <w:sz w:val="22"/>
          <w:szCs w:val="22"/>
        </w:rPr>
        <w:t>.</w:t>
      </w:r>
    </w:p>
    <w:p w14:paraId="4E7019D1" w14:textId="77777777" w:rsidR="005B15D0" w:rsidRDefault="005B15D0" w:rsidP="005B15D0">
      <w:pPr>
        <w:ind w:left="720"/>
      </w:pPr>
    </w:p>
    <w:p w14:paraId="219E7218" w14:textId="5B82B495"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 xml:space="preserve">ntegrated Care </w:t>
      </w:r>
      <w:r w:rsidR="0096737B">
        <w:rPr>
          <w:rFonts w:ascii="Arial" w:hAnsi="Arial" w:cs="Arial"/>
        </w:rPr>
        <w:lastRenderedPageBreak/>
        <w:t>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22" w:history="1">
        <w:r>
          <w:rPr>
            <w:rStyle w:val="Hyperlink"/>
          </w:rPr>
          <w:t>How we use your information - Bath and North East Somerset, Swindon and Wiltshire ICB</w:t>
        </w:r>
      </w:hyperlink>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23" w:history="1">
        <w:r w:rsidRPr="00AF777A">
          <w:rPr>
            <w:rStyle w:val="Hyperlink"/>
            <w:rFonts w:ascii="Arial" w:hAnsi="Arial" w:cs="Arial"/>
          </w:rPr>
          <w:t>http://www.cqc.org.uk/</w:t>
        </w:r>
      </w:hyperlink>
    </w:p>
    <w:p w14:paraId="1350BE78" w14:textId="769F23D9" w:rsidR="006A07B0" w:rsidRDefault="00F95DC1" w:rsidP="0094311B">
      <w:pPr>
        <w:pStyle w:val="Heading3"/>
        <w:numPr>
          <w:ilvl w:val="0"/>
          <w:numId w:val="6"/>
        </w:numPr>
        <w:rPr>
          <w:rFonts w:ascii="Arial" w:hAnsi="Arial" w:cs="Arial"/>
        </w:rPr>
      </w:pPr>
      <w:commentRangeStart w:id="4"/>
      <w:r>
        <w:rPr>
          <w:rFonts w:ascii="Arial" w:hAnsi="Arial" w:cs="Arial"/>
        </w:rPr>
        <w:t>UK Health Security Agency</w:t>
      </w:r>
    </w:p>
    <w:p w14:paraId="6313248E" w14:textId="4BF5E616" w:rsidR="005824EA" w:rsidRPr="005824EA" w:rsidRDefault="00FE3512" w:rsidP="005824EA">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 xml:space="preserve">report the relevant information to local health protection team or </w:t>
      </w:r>
      <w:r w:rsidR="003D0F16">
        <w:rPr>
          <w:rFonts w:ascii="Arial" w:hAnsi="Arial" w:cs="Arial"/>
        </w:rPr>
        <w:t>the UK Health Security Agency</w:t>
      </w:r>
      <w:r w:rsidR="00A678F9">
        <w:rPr>
          <w:rFonts w:ascii="Arial" w:hAnsi="Arial" w:cs="Arial"/>
        </w:rPr>
        <w:t xml:space="preserve">. Further information </w:t>
      </w:r>
      <w:r w:rsidR="003B10D4">
        <w:rPr>
          <w:rFonts w:ascii="Arial" w:hAnsi="Arial" w:cs="Arial"/>
        </w:rPr>
        <w:t>can be found here:</w:t>
      </w:r>
      <w:r w:rsidR="005824EA">
        <w:rPr>
          <w:rFonts w:ascii="Arial" w:hAnsi="Arial" w:cs="Arial"/>
        </w:rPr>
        <w:t xml:space="preserve"> </w:t>
      </w:r>
      <w:hyperlink r:id="rId24" w:history="1">
        <w:r w:rsidR="005824EA" w:rsidRPr="005824EA">
          <w:rPr>
            <w:rStyle w:val="Hyperlink"/>
          </w:rPr>
          <w:t>Notifiable diseases and how to report them - GOV.UK</w:t>
        </w:r>
      </w:hyperlink>
      <w:commentRangeEnd w:id="4"/>
      <w:r w:rsidR="005824EA" w:rsidRPr="005824EA">
        <w:rPr>
          <w:rStyle w:val="CommentReference"/>
          <w:rFonts w:ascii="Arial" w:hAnsi="Arial" w:cs="Arial"/>
          <w:sz w:val="22"/>
          <w:szCs w:val="22"/>
        </w:rPr>
        <w:commentReference w:id="4"/>
      </w:r>
    </w:p>
    <w:p w14:paraId="4F2CA675" w14:textId="77777777" w:rsidR="005824EA" w:rsidRPr="005824EA" w:rsidRDefault="005824EA" w:rsidP="005824EA">
      <w:pPr>
        <w:pStyle w:val="Heading3"/>
        <w:ind w:left="720"/>
        <w:rPr>
          <w:rFonts w:ascii="Arial" w:hAnsi="Arial" w:cs="Arial"/>
        </w:rPr>
      </w:pPr>
    </w:p>
    <w:p w14:paraId="6AC0A94B" w14:textId="706E3679"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commentRangeStart w:id="5"/>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The confidential patient information collected about you when you use these services can also be used and provided to other organisations for purposes beyond your individual care where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1BA3EB37" w14:textId="77777777" w:rsidR="00DA14A7" w:rsidRDefault="00DA14A7" w:rsidP="00C96E05">
      <w:pPr>
        <w:shd w:val="clear" w:color="auto" w:fill="FFFFFF"/>
        <w:spacing w:after="0"/>
        <w:rPr>
          <w:rFonts w:ascii="Arial" w:eastAsia="FSAlbert" w:hAnsi="Arial" w:cs="Arial"/>
        </w:rPr>
      </w:pPr>
    </w:p>
    <w:p w14:paraId="2D014DD0" w14:textId="5BE2DF57" w:rsidR="00323DDB" w:rsidRPr="00323DDB" w:rsidRDefault="00323DDB" w:rsidP="00323DDB">
      <w:pPr>
        <w:shd w:val="clear" w:color="auto" w:fill="FFFFFF"/>
        <w:spacing w:after="0"/>
        <w:rPr>
          <w:rFonts w:ascii="Arial" w:eastAsia="FSAlbert" w:hAnsi="Arial" w:cs="Arial"/>
        </w:rPr>
      </w:pPr>
      <w:r>
        <w:rPr>
          <w:rFonts w:ascii="Arial" w:eastAsia="FSAlbert" w:hAnsi="Arial" w:cs="Arial"/>
        </w:rPr>
        <w:t>W</w:t>
      </w:r>
      <w:r w:rsidRPr="00323DDB">
        <w:rPr>
          <w:rFonts w:ascii="Arial" w:eastAsia="FSAlbert" w:hAnsi="Arial" w:cs="Arial"/>
        </w:rPr>
        <w:t>here data is anonymised, the opt-out does not apply because the information is no longer confidential patient information</w:t>
      </w:r>
      <w:r w:rsidR="00DC32E6">
        <w:rPr>
          <w:rFonts w:ascii="Arial" w:eastAsia="FSAlbert" w:hAnsi="Arial" w:cs="Arial"/>
        </w:rPr>
        <w:t>.</w:t>
      </w:r>
    </w:p>
    <w:p w14:paraId="6CBD5717" w14:textId="77777777" w:rsidR="00323DDB" w:rsidRPr="00C96E05" w:rsidRDefault="00323DDB"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lastRenderedPageBreak/>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632DAABB"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r w:rsidR="00170B5E">
        <w:rPr>
          <w:rFonts w:ascii="Arial" w:eastAsia="FSAlbert" w:hAnsi="Arial" w:cs="Arial"/>
        </w:rPr>
        <w:t>must have</w:t>
      </w:r>
      <w:r w:rsidRPr="00C96E05">
        <w:rPr>
          <w:rFonts w:ascii="Arial" w:eastAsia="FSAlbert" w:hAnsi="Arial" w:cs="Arial"/>
        </w:rPr>
        <w:t xml:space="preserve"> systems and processes in place </w:t>
      </w:r>
      <w:r w:rsidR="00170B5E">
        <w:rPr>
          <w:rFonts w:ascii="Arial" w:eastAsia="FSAlbert" w:hAnsi="Arial" w:cs="Arial"/>
        </w:rPr>
        <w:t>to comply</w:t>
      </w:r>
      <w:r w:rsidRPr="00C96E05">
        <w:rPr>
          <w:rFonts w:ascii="Arial" w:eastAsia="FSAlbert" w:hAnsi="Arial" w:cs="Arial"/>
        </w:rPr>
        <w:t xml:space="preserve"> with the </w:t>
      </w:r>
      <w:r w:rsidR="00170B5E">
        <w:rPr>
          <w:rFonts w:ascii="Arial" w:eastAsia="FSAlbert" w:hAnsi="Arial" w:cs="Arial"/>
        </w:rPr>
        <w:t>N</w:t>
      </w:r>
      <w:r w:rsidRPr="00C96E05">
        <w:rPr>
          <w:rFonts w:ascii="Arial" w:eastAsia="FSAlbert" w:hAnsi="Arial" w:cs="Arial"/>
        </w:rPr>
        <w:t xml:space="preserve">ational </w:t>
      </w:r>
      <w:r w:rsidR="00170B5E">
        <w:rPr>
          <w:rFonts w:ascii="Arial" w:eastAsia="FSAlbert" w:hAnsi="Arial" w:cs="Arial"/>
        </w:rPr>
        <w:t>D</w:t>
      </w:r>
      <w:r w:rsidRPr="00C96E05">
        <w:rPr>
          <w:rFonts w:ascii="Arial" w:eastAsia="FSAlbert" w:hAnsi="Arial" w:cs="Arial"/>
        </w:rPr>
        <w:t xml:space="preserve">ata </w:t>
      </w:r>
      <w:r w:rsidR="00170B5E">
        <w:rPr>
          <w:rFonts w:ascii="Arial" w:eastAsia="FSAlbert" w:hAnsi="Arial" w:cs="Arial"/>
        </w:rPr>
        <w:t>O</w:t>
      </w:r>
      <w:r w:rsidRPr="00C96E05">
        <w:rPr>
          <w:rFonts w:ascii="Arial" w:eastAsia="FSAlbert" w:hAnsi="Arial" w:cs="Arial"/>
        </w:rPr>
        <w:t>pt-</w:t>
      </w:r>
      <w:r w:rsidR="00170B5E">
        <w:rPr>
          <w:rFonts w:ascii="Arial" w:eastAsia="FSAlbert" w:hAnsi="Arial" w:cs="Arial"/>
        </w:rPr>
        <w:t>O</w:t>
      </w:r>
      <w:r w:rsidRPr="00C96E05">
        <w:rPr>
          <w:rFonts w:ascii="Arial" w:eastAsia="FSAlbert" w:hAnsi="Arial" w:cs="Arial"/>
        </w:rPr>
        <w:t xml:space="preserve">ut. They must respect and apply your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46B33BEE" w14:textId="24B6342E" w:rsidR="00057ED4" w:rsidRPr="00057ED4" w:rsidRDefault="00C12211" w:rsidP="00057ED4">
      <w:pPr>
        <w:shd w:val="clear" w:color="auto" w:fill="FFFFFF"/>
        <w:spacing w:after="0"/>
        <w:rPr>
          <w:rFonts w:ascii="Arial" w:eastAsia="FSAlbert" w:hAnsi="Arial" w:cs="Arial"/>
        </w:rPr>
      </w:pPr>
      <w:r w:rsidRPr="00C12211">
        <w:rPr>
          <w:rFonts w:ascii="Arial" w:eastAsia="FSAlbert" w:hAnsi="Arial" w:cs="Arial"/>
        </w:rPr>
        <w:t>Hawthorn Medical Centre</w:t>
      </w:r>
      <w:r w:rsidR="00057ED4" w:rsidRPr="00C12211">
        <w:rPr>
          <w:rFonts w:ascii="Arial" w:eastAsia="FSAlbert" w:hAnsi="Arial" w:cs="Arial"/>
        </w:rPr>
        <w:t xml:space="preserve"> </w:t>
      </w:r>
      <w:r w:rsidR="00057ED4" w:rsidRPr="00057ED4">
        <w:rPr>
          <w:rFonts w:ascii="Arial" w:eastAsia="FSAlbert" w:hAnsi="Arial" w:cs="Arial"/>
        </w:rPr>
        <w:t>is committed to applying the National Data Opt-Out where it is required. This means that where we use or share confidential patient information for purposes beyond your individual care and the policy applies, we will respect your opt-out choice.</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6" w:name="_1fob9te" w:colFirst="0" w:colLast="0"/>
      <w:bookmarkEnd w:id="6"/>
      <w:r w:rsidRPr="00C96E05">
        <w:rPr>
          <w:rFonts w:ascii="Arial" w:eastAsia="FSAlbert" w:hAnsi="Arial" w:cs="Arial"/>
        </w:rPr>
        <w:t xml:space="preserve">To find out more or to register your choice to opt out, please visit </w:t>
      </w:r>
      <w:hyperlink r:id="rId25">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commentRangeEnd w:id="5"/>
      <w:r w:rsidR="00B14AD8" w:rsidRPr="00C96E05">
        <w:rPr>
          <w:rStyle w:val="CommentReference"/>
          <w:rFonts w:ascii="Arial" w:eastAsia="FSAlbert" w:hAnsi="Arial" w:cs="Arial"/>
          <w:sz w:val="22"/>
          <w:szCs w:val="22"/>
        </w:rPr>
        <w:commentReference w:id="5"/>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1F269FE9" w14:textId="26CECCAD" w:rsidR="00D50B0E" w:rsidRPr="00D50B0E" w:rsidRDefault="001C2FD0" w:rsidP="00D50B0E">
      <w:pPr>
        <w:rPr>
          <w:rFonts w:ascii="Arial" w:hAnsi="Arial" w:cs="Arial"/>
        </w:rPr>
      </w:pPr>
      <w:commentRangeStart w:id="7"/>
      <w:r>
        <w:rPr>
          <w:rFonts w:ascii="Arial" w:hAnsi="Arial" w:cs="Arial"/>
        </w:rPr>
        <w:t xml:space="preserve">We follow the </w:t>
      </w:r>
      <w:r w:rsidR="0086180C">
        <w:rPr>
          <w:rFonts w:ascii="Arial" w:hAnsi="Arial" w:cs="Arial"/>
        </w:rPr>
        <w:t xml:space="preserve">NHS </w:t>
      </w:r>
      <w:r w:rsidR="00FA0C54">
        <w:rPr>
          <w:rFonts w:ascii="Arial" w:hAnsi="Arial" w:cs="Arial"/>
        </w:rPr>
        <w:t xml:space="preserve">Records Management Code of </w:t>
      </w:r>
      <w:r w:rsidR="00C34C80">
        <w:rPr>
          <w:rFonts w:ascii="Arial" w:hAnsi="Arial" w:cs="Arial"/>
        </w:rPr>
        <w:t>Practice</w:t>
      </w:r>
      <w:r w:rsidR="0086180C">
        <w:rPr>
          <w:rFonts w:ascii="Arial" w:hAnsi="Arial" w:cs="Arial"/>
        </w:rPr>
        <w:t xml:space="preserve">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D50B0E">
        <w:rPr>
          <w:rFonts w:ascii="Arial" w:hAnsi="Arial" w:cs="Arial"/>
        </w:rPr>
        <w:t xml:space="preserve">This retention period is a recommended </w:t>
      </w:r>
      <w:r w:rsidR="00D50B0E" w:rsidRPr="00D50B0E">
        <w:rPr>
          <w:rFonts w:ascii="Arial" w:hAnsi="Arial" w:cs="Arial"/>
        </w:rPr>
        <w:t>minimum retention period</w:t>
      </w:r>
      <w:r w:rsidR="00D50B0E">
        <w:rPr>
          <w:rFonts w:ascii="Arial" w:hAnsi="Arial" w:cs="Arial"/>
        </w:rPr>
        <w:t xml:space="preserve">; </w:t>
      </w:r>
      <w:r w:rsidR="00D50B0E" w:rsidRPr="00D50B0E">
        <w:rPr>
          <w:rFonts w:ascii="Arial" w:hAnsi="Arial" w:cs="Arial"/>
        </w:rPr>
        <w:t>records may be retained longer where required for legal, regulatory, safeguarding, complaint, or public inquiry reasons</w:t>
      </w:r>
      <w:r w:rsidR="00D50B0E">
        <w:rPr>
          <w:rFonts w:ascii="Arial" w:hAnsi="Arial" w:cs="Arial"/>
        </w:rPr>
        <w:t>.</w:t>
      </w:r>
      <w:commentRangeEnd w:id="7"/>
      <w:r w:rsidR="00F218E5" w:rsidRPr="00D50B0E">
        <w:rPr>
          <w:rStyle w:val="CommentReference"/>
          <w:rFonts w:ascii="Arial" w:hAnsi="Arial" w:cs="Arial"/>
          <w:sz w:val="22"/>
          <w:szCs w:val="22"/>
        </w:rPr>
        <w:commentReference w:id="7"/>
      </w:r>
    </w:p>
    <w:p w14:paraId="6E56370E" w14:textId="25E952B9" w:rsidR="00052FAF" w:rsidRPr="00C12211" w:rsidRDefault="001F5202" w:rsidP="00052FAF">
      <w:pPr>
        <w:rPr>
          <w:rFonts w:ascii="Arial" w:hAnsi="Arial" w:cs="Arial"/>
        </w:rPr>
      </w:pPr>
      <w:commentRangeStart w:id="8"/>
      <w:r w:rsidRPr="00C12211">
        <w:rPr>
          <w:rFonts w:ascii="Arial" w:hAnsi="Arial" w:cs="Arial"/>
        </w:rPr>
        <w:t xml:space="preserve">We keep recordings of our calls for </w:t>
      </w:r>
      <w:commentRangeEnd w:id="8"/>
      <w:r w:rsidR="00F218E5" w:rsidRPr="00C12211">
        <w:rPr>
          <w:rStyle w:val="CommentReference"/>
          <w:rFonts w:ascii="Arial" w:hAnsi="Arial" w:cs="Arial"/>
          <w:sz w:val="22"/>
          <w:szCs w:val="22"/>
        </w:rPr>
        <w:commentReference w:id="8"/>
      </w:r>
      <w:r w:rsidR="00C12211" w:rsidRPr="00C12211">
        <w:rPr>
          <w:rFonts w:ascii="Arial" w:hAnsi="Arial" w:cs="Arial"/>
        </w:rPr>
        <w:t>12 months</w:t>
      </w:r>
    </w:p>
    <w:p w14:paraId="0889F790" w14:textId="62FB7A64" w:rsidR="00144D32" w:rsidRPr="00C12211" w:rsidRDefault="00144D32" w:rsidP="00052FAF">
      <w:commentRangeStart w:id="9"/>
      <w:r w:rsidRPr="00C12211">
        <w:rPr>
          <w:rFonts w:ascii="Arial" w:hAnsi="Arial" w:cs="Arial"/>
        </w:rPr>
        <w:t xml:space="preserve">We keep CCTV </w:t>
      </w:r>
      <w:r w:rsidR="00EF16C5" w:rsidRPr="00C12211">
        <w:rPr>
          <w:rFonts w:ascii="Arial" w:hAnsi="Arial" w:cs="Arial"/>
        </w:rPr>
        <w:t xml:space="preserve">footage </w:t>
      </w:r>
      <w:commentRangeEnd w:id="9"/>
      <w:r w:rsidR="00EF16C5" w:rsidRPr="00C12211">
        <w:rPr>
          <w:rStyle w:val="CommentReference"/>
          <w:rFonts w:ascii="Arial" w:hAnsi="Arial" w:cs="Arial"/>
          <w:sz w:val="22"/>
          <w:szCs w:val="22"/>
        </w:rPr>
        <w:commentReference w:id="9"/>
      </w:r>
      <w:r w:rsidR="00C12211" w:rsidRPr="00C12211">
        <w:rPr>
          <w:rFonts w:ascii="Arial" w:hAnsi="Arial" w:cs="Arial"/>
        </w:rPr>
        <w:t>for 1</w:t>
      </w:r>
      <w:r w:rsidR="003070EB" w:rsidRPr="00C12211">
        <w:rPr>
          <w:rFonts w:ascii="Arial" w:hAnsi="Arial" w:cs="Arial"/>
        </w:rPr>
        <w:t xml:space="preserve"> </w:t>
      </w:r>
      <w:r w:rsidR="00C12211" w:rsidRPr="00C12211">
        <w:rPr>
          <w:rFonts w:ascii="Arial" w:hAnsi="Arial" w:cs="Arial"/>
        </w:rPr>
        <w:t>month</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Bath and North East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19592504"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w:t>
      </w:r>
      <w:r w:rsidR="00272BFA">
        <w:rPr>
          <w:rFonts w:ascii="Arial" w:hAnsi="Arial" w:cs="Arial"/>
        </w:rPr>
        <w:t xml:space="preserve">and / </w:t>
      </w:r>
      <w:r>
        <w:rPr>
          <w:rFonts w:ascii="Arial" w:hAnsi="Arial" w:cs="Arial"/>
        </w:rPr>
        <w:t xml:space="preserve">or social care or </w:t>
      </w:r>
      <w:r w:rsidRPr="00513D3D">
        <w:rPr>
          <w:rFonts w:ascii="Arial" w:hAnsi="Arial" w:cs="Arial"/>
        </w:rPr>
        <w:t xml:space="preserve">the management of health </w:t>
      </w:r>
      <w:r w:rsidR="00272BFA">
        <w:rPr>
          <w:rFonts w:ascii="Arial" w:hAnsi="Arial" w:cs="Arial"/>
        </w:rPr>
        <w:t xml:space="preserve">and / </w:t>
      </w:r>
      <w:r w:rsidRPr="00513D3D">
        <w:rPr>
          <w:rFonts w:ascii="Arial" w:hAnsi="Arial" w:cs="Arial"/>
        </w:rPr>
        <w:t>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interests</w:t>
      </w:r>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we are required to do so in order to comply with legal obligati</w:t>
      </w:r>
      <w:r w:rsidR="00F535E7">
        <w:rPr>
          <w:rFonts w:ascii="Arial" w:hAnsi="Arial" w:cs="Arial"/>
        </w:rPr>
        <w:t>ons to which we are subject;</w:t>
      </w:r>
    </w:p>
    <w:p w14:paraId="1140BFB9" w14:textId="3FBB3011" w:rsidR="00F535E7" w:rsidRPr="00A61358" w:rsidRDefault="00F535E7" w:rsidP="007072A8">
      <w:pPr>
        <w:pStyle w:val="ListParagraph"/>
        <w:numPr>
          <w:ilvl w:val="0"/>
          <w:numId w:val="4"/>
        </w:numPr>
      </w:pPr>
      <w:r>
        <w:rPr>
          <w:rFonts w:ascii="Arial" w:hAnsi="Arial" w:cs="Arial"/>
        </w:rPr>
        <w:t>we are required to do so for the establishment, exercise or defence of a legal claim;</w:t>
      </w:r>
    </w:p>
    <w:p w14:paraId="0B2FCB9A" w14:textId="50250B36" w:rsidR="00A61358" w:rsidRPr="007072A8" w:rsidRDefault="00A61358" w:rsidP="00A61358">
      <w:pPr>
        <w:pStyle w:val="ListParagraph"/>
      </w:pPr>
      <w:r>
        <w:rPr>
          <w:rFonts w:ascii="Arial" w:hAnsi="Arial" w:cs="Arial"/>
        </w:rPr>
        <w:t>or</w:t>
      </w:r>
    </w:p>
    <w:p w14:paraId="4CFC3946" w14:textId="1F62A82D" w:rsidR="00F61FB4" w:rsidRPr="00F67012"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6E690212" w14:textId="77777777" w:rsidR="00782A8E" w:rsidRDefault="00782A8E" w:rsidP="008A00F8">
      <w:pPr>
        <w:spacing w:after="0"/>
        <w:rPr>
          <w:rFonts w:ascii="Arial" w:eastAsiaTheme="majorEastAsia" w:hAnsi="Arial" w:cs="Arial"/>
          <w:color w:val="2E74B5" w:themeColor="accent1" w:themeShade="BF"/>
          <w:sz w:val="26"/>
          <w:szCs w:val="26"/>
        </w:rPr>
      </w:pPr>
    </w:p>
    <w:p w14:paraId="06C3D60A" w14:textId="14D39954" w:rsidR="006D6A7C" w:rsidRDefault="006D6A7C" w:rsidP="008A00F8">
      <w:pPr>
        <w:spacing w:after="0"/>
        <w:rPr>
          <w:rStyle w:val="Hyperlink"/>
        </w:rPr>
      </w:pPr>
    </w:p>
    <w:p w14:paraId="6DC11D76" w14:textId="320C5690" w:rsidR="006D6A7C" w:rsidRDefault="006D6A7C" w:rsidP="008A00F8">
      <w:pPr>
        <w:spacing w:after="0"/>
        <w:rPr>
          <w:rFonts w:ascii="Arial" w:eastAsiaTheme="majorEastAsia" w:hAnsi="Arial" w:cs="Arial"/>
          <w:color w:val="2E74B5" w:themeColor="accent1" w:themeShade="BF"/>
          <w:sz w:val="26"/>
          <w:szCs w:val="26"/>
        </w:rPr>
      </w:pPr>
      <w:commentRangeStart w:id="10"/>
      <w:r w:rsidRPr="006D6A7C">
        <w:rPr>
          <w:rFonts w:ascii="Arial" w:eastAsiaTheme="majorEastAsia" w:hAnsi="Arial" w:cs="Arial"/>
          <w:color w:val="2E74B5" w:themeColor="accent1" w:themeShade="BF"/>
          <w:sz w:val="26"/>
          <w:szCs w:val="26"/>
        </w:rPr>
        <w:t>SystmConnect</w:t>
      </w:r>
    </w:p>
    <w:p w14:paraId="1CB129B3" w14:textId="77777777" w:rsidR="008A0E2A" w:rsidRDefault="006D6A7C" w:rsidP="008A00F8">
      <w:pPr>
        <w:spacing w:after="0"/>
        <w:rPr>
          <w:rFonts w:ascii="Arial" w:hAnsi="Arial" w:cs="Arial"/>
        </w:rPr>
      </w:pPr>
      <w:r>
        <w:rPr>
          <w:rFonts w:ascii="Arial" w:hAnsi="Arial" w:cs="Arial"/>
        </w:rPr>
        <w:t>We use SystmConnect,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lastRenderedPageBreak/>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6" w:history="1">
        <w:r>
          <w:rPr>
            <w:rStyle w:val="Hyperlink"/>
          </w:rPr>
          <w:t>SystmConnect-Privacy-Notice.pdf (tpp-uk.com)</w:t>
        </w:r>
      </w:hyperlink>
      <w:commentRangeEnd w:id="10"/>
      <w:r>
        <w:rPr>
          <w:rStyle w:val="CommentReference"/>
          <w:rFonts w:ascii="Arial" w:eastAsiaTheme="majorEastAsia" w:hAnsi="Arial" w:cs="Arial"/>
          <w:color w:val="2E74B5" w:themeColor="accent1" w:themeShade="BF"/>
          <w:sz w:val="26"/>
          <w:szCs w:val="26"/>
        </w:rPr>
        <w:commentReference w:id="10"/>
      </w:r>
    </w:p>
    <w:p w14:paraId="2B864B9D" w14:textId="77777777" w:rsidR="0083128C" w:rsidRDefault="0083128C" w:rsidP="008A00F8">
      <w:pPr>
        <w:spacing w:after="0"/>
        <w:rPr>
          <w:rFonts w:ascii="Arial" w:eastAsiaTheme="majorEastAsia" w:hAnsi="Arial" w:cs="Arial"/>
          <w:color w:val="2E74B5" w:themeColor="accent1" w:themeShade="BF"/>
          <w:sz w:val="26"/>
          <w:szCs w:val="26"/>
        </w:rPr>
      </w:pPr>
    </w:p>
    <w:p w14:paraId="59E8C40C" w14:textId="77777777" w:rsidR="003070EB" w:rsidRDefault="003070EB" w:rsidP="008A00F8">
      <w:pPr>
        <w:spacing w:after="0"/>
        <w:rPr>
          <w:rFonts w:ascii="Arial" w:eastAsiaTheme="majorEastAsia" w:hAnsi="Arial" w:cs="Arial"/>
          <w:color w:val="2E74B5" w:themeColor="accent1" w:themeShade="BF"/>
          <w:sz w:val="26"/>
          <w:szCs w:val="26"/>
        </w:rPr>
      </w:pPr>
    </w:p>
    <w:p w14:paraId="4B7A65ED" w14:textId="77777777" w:rsidR="003070EB" w:rsidRDefault="003070EB" w:rsidP="008A00F8">
      <w:pPr>
        <w:spacing w:after="0"/>
        <w:rPr>
          <w:rFonts w:ascii="Arial" w:eastAsiaTheme="majorEastAsia" w:hAnsi="Arial" w:cs="Arial"/>
          <w:color w:val="2E74B5" w:themeColor="accent1" w:themeShade="BF"/>
          <w:sz w:val="26"/>
          <w:szCs w:val="26"/>
        </w:rPr>
      </w:pPr>
    </w:p>
    <w:p w14:paraId="273A5C55" w14:textId="77777777" w:rsidR="003070EB" w:rsidRDefault="003070EB" w:rsidP="008A00F8">
      <w:pPr>
        <w:spacing w:after="0"/>
        <w:rPr>
          <w:rFonts w:ascii="Arial" w:eastAsiaTheme="majorEastAsia" w:hAnsi="Arial" w:cs="Arial"/>
          <w:color w:val="2E74B5" w:themeColor="accent1" w:themeShade="BF"/>
          <w:sz w:val="26"/>
          <w:szCs w:val="26"/>
        </w:rPr>
      </w:pPr>
    </w:p>
    <w:p w14:paraId="7C65E6A9" w14:textId="77777777" w:rsidR="001D733B" w:rsidRDefault="001D733B" w:rsidP="008A00F8">
      <w:pPr>
        <w:rPr>
          <w:rFonts w:ascii="Arial" w:hAnsi="Arial" w:cs="Arial"/>
        </w:rPr>
      </w:pPr>
    </w:p>
    <w:p w14:paraId="39BDECB5" w14:textId="77777777" w:rsidR="00383C46" w:rsidRDefault="00383C46" w:rsidP="00383C46">
      <w:pPr>
        <w:spacing w:after="0"/>
        <w:rPr>
          <w:rFonts w:ascii="Arial" w:hAnsi="Arial" w:cs="Arial"/>
        </w:rPr>
      </w:pPr>
      <w:commentRangeStart w:id="11"/>
      <w:r w:rsidRPr="00A63F12">
        <w:rPr>
          <w:rFonts w:ascii="Arial" w:eastAsiaTheme="majorEastAsia" w:hAnsi="Arial" w:cs="Arial"/>
          <w:color w:val="2E74B5" w:themeColor="accent1" w:themeShade="BF"/>
          <w:sz w:val="26"/>
          <w:szCs w:val="26"/>
        </w:rPr>
        <w:t>Your rights</w:t>
      </w:r>
      <w:r>
        <w:rPr>
          <w:rFonts w:ascii="Arial" w:hAnsi="Arial" w:cs="Arial"/>
        </w:rPr>
        <w:t xml:space="preserve"> </w:t>
      </w:r>
      <w:commentRangeEnd w:id="11"/>
      <w:r>
        <w:rPr>
          <w:rStyle w:val="CommentReference"/>
          <w:rFonts w:ascii="Arial" w:hAnsi="Arial" w:cs="Arial"/>
          <w:sz w:val="22"/>
          <w:szCs w:val="22"/>
        </w:rPr>
        <w:commentReference w:id="11"/>
      </w:r>
    </w:p>
    <w:p w14:paraId="462EAB7A" w14:textId="77777777" w:rsidR="00383C46" w:rsidRDefault="00383C46" w:rsidP="00383C46">
      <w:pPr>
        <w:rPr>
          <w:rFonts w:ascii="Arial" w:hAnsi="Arial" w:cs="Arial"/>
        </w:rPr>
      </w:pPr>
      <w:r>
        <w:rPr>
          <w:rFonts w:ascii="Arial" w:hAnsi="Arial" w:cs="Arial"/>
        </w:rPr>
        <w:t>You have a right to:</w:t>
      </w:r>
    </w:p>
    <w:p w14:paraId="07754B5A" w14:textId="77777777" w:rsidR="00383C46" w:rsidRDefault="00383C46" w:rsidP="00383C46">
      <w:pPr>
        <w:pStyle w:val="ListParagraph"/>
        <w:numPr>
          <w:ilvl w:val="0"/>
          <w:numId w:val="5"/>
        </w:numPr>
        <w:rPr>
          <w:rFonts w:ascii="Arial" w:hAnsi="Arial" w:cs="Arial"/>
        </w:rPr>
      </w:pPr>
      <w:r>
        <w:rPr>
          <w:rFonts w:ascii="Arial" w:hAnsi="Arial" w:cs="Arial"/>
        </w:rPr>
        <w:t>ask for a copy of</w:t>
      </w:r>
      <w:r w:rsidRPr="00A63F12">
        <w:rPr>
          <w:rFonts w:ascii="Arial" w:hAnsi="Arial" w:cs="Arial"/>
        </w:rPr>
        <w:t xml:space="preserve"> the </w:t>
      </w:r>
      <w:r>
        <w:rPr>
          <w:rFonts w:ascii="Arial" w:hAnsi="Arial" w:cs="Arial"/>
        </w:rPr>
        <w:t>information we hold about you;</w:t>
      </w:r>
    </w:p>
    <w:p w14:paraId="39D881FB" w14:textId="77777777" w:rsidR="00383C46" w:rsidRDefault="00383C46" w:rsidP="00383C46">
      <w:pPr>
        <w:pStyle w:val="ListParagraph"/>
        <w:numPr>
          <w:ilvl w:val="0"/>
          <w:numId w:val="5"/>
        </w:numPr>
        <w:rPr>
          <w:rFonts w:ascii="Arial" w:hAnsi="Arial" w:cs="Arial"/>
        </w:rPr>
      </w:pPr>
      <w:r>
        <w:rPr>
          <w:rFonts w:ascii="Arial" w:hAnsi="Arial" w:cs="Arial"/>
        </w:rPr>
        <w:t>correct inaccuracies in the information we hold about you</w:t>
      </w:r>
    </w:p>
    <w:p w14:paraId="41FF3C32" w14:textId="77777777" w:rsidR="00383C46" w:rsidRDefault="00383C46" w:rsidP="00383C46">
      <w:pPr>
        <w:pStyle w:val="ListParagraph"/>
        <w:numPr>
          <w:ilvl w:val="0"/>
          <w:numId w:val="5"/>
        </w:numPr>
        <w:rPr>
          <w:rFonts w:ascii="Arial" w:hAnsi="Arial" w:cs="Arial"/>
        </w:rPr>
      </w:pPr>
      <w:r>
        <w:rPr>
          <w:rFonts w:ascii="Arial" w:hAnsi="Arial" w:cs="Arial"/>
        </w:rPr>
        <w:t>withdraw any consent you have given to the use of your information;</w:t>
      </w:r>
    </w:p>
    <w:p w14:paraId="77B524F9" w14:textId="77777777" w:rsidR="00383C46" w:rsidRDefault="00383C46" w:rsidP="00383C46">
      <w:pPr>
        <w:pStyle w:val="ListParagraph"/>
        <w:numPr>
          <w:ilvl w:val="0"/>
          <w:numId w:val="5"/>
        </w:numPr>
        <w:rPr>
          <w:rFonts w:ascii="Arial" w:hAnsi="Arial" w:cs="Arial"/>
        </w:rPr>
      </w:pPr>
      <w:r>
        <w:rPr>
          <w:rFonts w:ascii="Arial" w:hAnsi="Arial" w:cs="Arial"/>
        </w:rPr>
        <w:t>complain to the relevant supervisory authority in any jurisdiction about our use of your information</w:t>
      </w:r>
    </w:p>
    <w:p w14:paraId="7B586A5A" w14:textId="77777777" w:rsidR="00383C46" w:rsidRDefault="00383C46" w:rsidP="00383C46">
      <w:pPr>
        <w:pStyle w:val="ListParagraph"/>
        <w:numPr>
          <w:ilvl w:val="0"/>
          <w:numId w:val="5"/>
        </w:numPr>
        <w:rPr>
          <w:rFonts w:ascii="Arial" w:hAnsi="Arial" w:cs="Arial"/>
        </w:rPr>
      </w:pPr>
      <w:r>
        <w:rPr>
          <w:rFonts w:ascii="Arial" w:hAnsi="Arial" w:cs="Arial"/>
        </w:rPr>
        <w:t>in some circumstances:</w:t>
      </w:r>
    </w:p>
    <w:p w14:paraId="09F4EF51" w14:textId="77777777" w:rsidR="00383C46" w:rsidRDefault="00383C46" w:rsidP="00383C46">
      <w:pPr>
        <w:pStyle w:val="ListParagraph"/>
        <w:numPr>
          <w:ilvl w:val="1"/>
          <w:numId w:val="5"/>
        </w:numPr>
        <w:rPr>
          <w:rFonts w:ascii="Arial" w:hAnsi="Arial" w:cs="Arial"/>
        </w:rPr>
      </w:pPr>
      <w:r>
        <w:rPr>
          <w:rFonts w:ascii="Arial" w:hAnsi="Arial" w:cs="Arial"/>
        </w:rPr>
        <w:t>ask us to erase information we hold about you;</w:t>
      </w:r>
    </w:p>
    <w:p w14:paraId="148DAA34" w14:textId="77777777" w:rsidR="00383C46" w:rsidRDefault="00383C46" w:rsidP="00383C46">
      <w:pPr>
        <w:pStyle w:val="ListParagraph"/>
        <w:numPr>
          <w:ilvl w:val="1"/>
          <w:numId w:val="5"/>
        </w:numPr>
        <w:rPr>
          <w:rFonts w:ascii="Arial" w:hAnsi="Arial" w:cs="Arial"/>
        </w:rPr>
      </w:pPr>
      <w:r>
        <w:rPr>
          <w:rFonts w:ascii="Arial" w:hAnsi="Arial" w:cs="Arial"/>
        </w:rPr>
        <w:t>request a copy of your personal data in an electronic format and require us to provide this information to a third party;</w:t>
      </w:r>
    </w:p>
    <w:p w14:paraId="19C75413" w14:textId="77777777" w:rsidR="00383C46" w:rsidRDefault="00383C46" w:rsidP="00383C46">
      <w:pPr>
        <w:pStyle w:val="ListParagraph"/>
        <w:numPr>
          <w:ilvl w:val="1"/>
          <w:numId w:val="5"/>
        </w:numPr>
        <w:rPr>
          <w:rFonts w:ascii="Arial" w:hAnsi="Arial" w:cs="Arial"/>
        </w:rPr>
      </w:pPr>
      <w:r>
        <w:rPr>
          <w:rFonts w:ascii="Arial" w:hAnsi="Arial" w:cs="Arial"/>
        </w:rPr>
        <w:t>ask us to restrict the use of information we hold about you; and</w:t>
      </w:r>
    </w:p>
    <w:p w14:paraId="0EF125D0" w14:textId="77777777" w:rsidR="00383C46" w:rsidRDefault="00383C46" w:rsidP="00383C46">
      <w:pPr>
        <w:pStyle w:val="ListParagraph"/>
        <w:numPr>
          <w:ilvl w:val="1"/>
          <w:numId w:val="5"/>
        </w:numPr>
        <w:rPr>
          <w:rFonts w:ascii="Arial" w:hAnsi="Arial" w:cs="Arial"/>
        </w:rPr>
      </w:pPr>
      <w:r>
        <w:rPr>
          <w:rFonts w:ascii="Arial" w:hAnsi="Arial" w:cs="Arial"/>
        </w:rPr>
        <w:t xml:space="preserve">object to the use of information we hold about you. </w:t>
      </w:r>
    </w:p>
    <w:p w14:paraId="544445EC" w14:textId="77777777" w:rsidR="00383C46" w:rsidRDefault="00383C46" w:rsidP="00383C46">
      <w:pPr>
        <w:rPr>
          <w:rFonts w:ascii="Arial" w:hAnsi="Arial" w:cs="Arial"/>
        </w:rPr>
      </w:pPr>
      <w:r>
        <w:rPr>
          <w:rFonts w:ascii="Arial" w:hAnsi="Arial" w:cs="Arial"/>
        </w:rPr>
        <w:t xml:space="preserve">You can exercise these rights by contacting us as detailed below. </w:t>
      </w: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7"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commentRangeStart w:id="12"/>
      <w:r>
        <w:rPr>
          <w:rFonts w:ascii="Arial" w:hAnsi="Arial" w:cs="Arial"/>
        </w:rPr>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commentRangeEnd w:id="12"/>
      <w:r w:rsidR="002A1546" w:rsidRPr="000B6C3C">
        <w:rPr>
          <w:rStyle w:val="CommentReference"/>
          <w:rFonts w:ascii="Arial" w:hAnsi="Arial" w:cs="Arial"/>
          <w:sz w:val="22"/>
          <w:szCs w:val="22"/>
        </w:rPr>
        <w:commentReference w:id="12"/>
      </w:r>
    </w:p>
    <w:p w14:paraId="037118E9" w14:textId="0B217537" w:rsidR="00494C14" w:rsidRPr="00F5168E" w:rsidRDefault="00494C14" w:rsidP="00494C14">
      <w:pPr>
        <w:pStyle w:val="Heading2"/>
        <w:rPr>
          <w:rFonts w:ascii="Arial" w:hAnsi="Arial" w:cs="Arial"/>
        </w:rPr>
      </w:pPr>
      <w:commentRangeStart w:id="13"/>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45839748" w14:textId="77777777" w:rsidR="00494C14" w:rsidRPr="00EA5A79" w:rsidRDefault="00494C14" w:rsidP="00494C14">
      <w:pPr>
        <w:pStyle w:val="NoSpacing"/>
        <w:rPr>
          <w:rFonts w:ascii="Arial" w:hAnsi="Arial" w:cs="Arial"/>
        </w:rPr>
      </w:pPr>
    </w:p>
    <w:p w14:paraId="644F7A59" w14:textId="7C7E830E" w:rsidR="00494C14" w:rsidRDefault="003070EB" w:rsidP="00494C14">
      <w:pPr>
        <w:spacing w:line="240" w:lineRule="auto"/>
        <w:rPr>
          <w:rFonts w:ascii="Arial" w:hAnsi="Arial" w:cs="Arial"/>
          <w:b/>
          <w:color w:val="FF0000"/>
        </w:rPr>
      </w:pPr>
      <w:hyperlink r:id="rId28" w:history="1">
        <w:r w:rsidRPr="001C2B24">
          <w:rPr>
            <w:rStyle w:val="Hyperlink"/>
            <w:rFonts w:ascii="Arial" w:hAnsi="Arial" w:cs="Arial"/>
            <w:b/>
          </w:rPr>
          <w:t>Bswicb.admin.hawthorn@nhs.net</w:t>
        </w:r>
      </w:hyperlink>
    </w:p>
    <w:p w14:paraId="3D7F423C" w14:textId="77777777" w:rsidR="003070EB" w:rsidRDefault="003070EB" w:rsidP="00494C14">
      <w:pPr>
        <w:spacing w:line="240" w:lineRule="auto"/>
        <w:rPr>
          <w:rFonts w:ascii="Arial" w:hAnsi="Arial" w:cs="Arial"/>
          <w:b/>
          <w:color w:val="FF0000"/>
        </w:rPr>
      </w:pPr>
    </w:p>
    <w:p w14:paraId="5C3DC463" w14:textId="1EE2B940" w:rsidR="006E1793"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commentRangeEnd w:id="13"/>
      <w:r w:rsidR="006A739E">
        <w:rPr>
          <w:rStyle w:val="CommentReference"/>
          <w:rFonts w:ascii="Arial" w:hAnsi="Arial" w:cs="Arial"/>
          <w:bCs/>
          <w:sz w:val="22"/>
          <w:szCs w:val="22"/>
        </w:rPr>
        <w:commentReference w:id="13"/>
      </w:r>
    </w:p>
    <w:p w14:paraId="75A5CF82" w14:textId="77777777" w:rsidR="00E211E4" w:rsidRPr="000A294E" w:rsidRDefault="00E211E4" w:rsidP="00494C14">
      <w:pPr>
        <w:spacing w:line="240" w:lineRule="auto"/>
        <w:rPr>
          <w:rFonts w:ascii="Arial" w:hAnsi="Arial" w:cs="Arial"/>
          <w:bCs/>
        </w:rPr>
      </w:pP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0022CE67" w14:textId="77777777" w:rsidR="00DF28B4" w:rsidRPr="00DF28B4" w:rsidRDefault="00DF28B4" w:rsidP="00DF28B4">
      <w:pPr>
        <w:rPr>
          <w:rFonts w:ascii="Arial" w:hAnsi="Arial" w:cs="Arial"/>
        </w:rPr>
      </w:pPr>
      <w:commentRangeStart w:id="14"/>
      <w:r w:rsidRPr="00DF28B4">
        <w:rPr>
          <w:rFonts w:ascii="Arial" w:hAnsi="Arial" w:cs="Arial"/>
        </w:rPr>
        <w:t>If you have concerns about how we have used your personal data, you have the right to make a complaint to us.</w:t>
      </w:r>
    </w:p>
    <w:p w14:paraId="5254F8D1" w14:textId="77777777" w:rsidR="00DF28B4" w:rsidRPr="00DF28B4" w:rsidRDefault="00DF28B4" w:rsidP="00DF28B4">
      <w:pPr>
        <w:rPr>
          <w:rFonts w:ascii="Arial" w:hAnsi="Arial" w:cs="Arial"/>
        </w:rPr>
      </w:pPr>
      <w:r w:rsidRPr="00DF28B4">
        <w:rPr>
          <w:rFonts w:ascii="Arial" w:hAnsi="Arial" w:cs="Arial"/>
        </w:rPr>
        <w:t>You can raise a data protection complaint by contacting us using the details below:</w:t>
      </w:r>
    </w:p>
    <w:p w14:paraId="20DA5AFF" w14:textId="139D705C" w:rsidR="00DF28B4" w:rsidRPr="00DF28B4" w:rsidRDefault="003070EB" w:rsidP="00DF28B4">
      <w:pPr>
        <w:numPr>
          <w:ilvl w:val="0"/>
          <w:numId w:val="12"/>
        </w:numPr>
        <w:rPr>
          <w:rFonts w:ascii="Arial" w:hAnsi="Arial" w:cs="Arial"/>
        </w:rPr>
      </w:pPr>
      <w:r>
        <w:rPr>
          <w:rFonts w:ascii="Arial" w:hAnsi="Arial" w:cs="Arial"/>
        </w:rPr>
        <w:t>bswicb.admin.hawthorn@nhs.net</w:t>
      </w:r>
    </w:p>
    <w:p w14:paraId="73E1AE2B" w14:textId="60412DED" w:rsidR="00DF28B4" w:rsidRPr="00DF28B4" w:rsidRDefault="00DF28B4" w:rsidP="00DF28B4">
      <w:pPr>
        <w:numPr>
          <w:ilvl w:val="0"/>
          <w:numId w:val="12"/>
        </w:numPr>
        <w:rPr>
          <w:rFonts w:ascii="Arial" w:hAnsi="Arial" w:cs="Arial"/>
        </w:rPr>
      </w:pPr>
      <w:r w:rsidRPr="00DF28B4">
        <w:rPr>
          <w:rFonts w:ascii="Arial" w:hAnsi="Arial" w:cs="Arial"/>
        </w:rPr>
        <w:t>Post</w:t>
      </w:r>
      <w:r w:rsidRPr="004C4D57">
        <w:rPr>
          <w:rFonts w:ascii="Arial" w:hAnsi="Arial" w:cs="Arial"/>
        </w:rPr>
        <w:t xml:space="preserve">: </w:t>
      </w:r>
      <w:r w:rsidR="003070EB" w:rsidRPr="003070EB">
        <w:rPr>
          <w:rFonts w:ascii="Arial" w:hAnsi="Arial" w:cs="Arial"/>
        </w:rPr>
        <w:t>Hawthorn Medical Centre, May Close, Swindon, SN2 1UU</w:t>
      </w:r>
    </w:p>
    <w:p w14:paraId="33E3970A" w14:textId="79D21A6B" w:rsidR="00DF28B4" w:rsidRPr="003070EB" w:rsidRDefault="00DF28B4" w:rsidP="00DF28B4">
      <w:pPr>
        <w:numPr>
          <w:ilvl w:val="0"/>
          <w:numId w:val="12"/>
        </w:numPr>
        <w:rPr>
          <w:rFonts w:ascii="Arial" w:hAnsi="Arial" w:cs="Arial"/>
        </w:rPr>
      </w:pPr>
      <w:r w:rsidRPr="00DF28B4">
        <w:rPr>
          <w:rFonts w:ascii="Arial" w:hAnsi="Arial" w:cs="Arial"/>
        </w:rPr>
        <w:t xml:space="preserve">Telephone: </w:t>
      </w:r>
      <w:r w:rsidR="003070EB" w:rsidRPr="003070EB">
        <w:rPr>
          <w:rFonts w:ascii="Arial" w:hAnsi="Arial" w:cs="Arial"/>
        </w:rPr>
        <w:t>01793-536541</w:t>
      </w:r>
    </w:p>
    <w:p w14:paraId="3D26385E" w14:textId="77777777" w:rsidR="00DF28B4" w:rsidRPr="00DF28B4" w:rsidRDefault="00DF28B4" w:rsidP="00DF28B4">
      <w:pPr>
        <w:rPr>
          <w:rFonts w:ascii="Arial" w:hAnsi="Arial" w:cs="Arial"/>
        </w:rPr>
      </w:pPr>
      <w:r w:rsidRPr="00DF28B4">
        <w:rPr>
          <w:rFonts w:ascii="Arial" w:hAnsi="Arial" w:cs="Arial"/>
        </w:rPr>
        <w:t>You do not need to use specific wording or complete a form. We will accept complaints made through any reasonable channel.</w:t>
      </w:r>
    </w:p>
    <w:p w14:paraId="7E4D50E7" w14:textId="77777777" w:rsidR="00DF28B4" w:rsidRPr="00DF28B4" w:rsidRDefault="00DF28B4" w:rsidP="00DF28B4">
      <w:pPr>
        <w:rPr>
          <w:rFonts w:ascii="Arial" w:hAnsi="Arial" w:cs="Arial"/>
        </w:rPr>
      </w:pPr>
      <w:r w:rsidRPr="00DF28B4">
        <w:rPr>
          <w:rFonts w:ascii="Arial" w:hAnsi="Arial" w:cs="Arial"/>
        </w:rPr>
        <w:t>Once the complaint has been received, we will send an acknowledgement within 30 days of receipt.</w:t>
      </w:r>
    </w:p>
    <w:p w14:paraId="77259730" w14:textId="77777777" w:rsidR="00DF28B4" w:rsidRPr="00DF28B4" w:rsidRDefault="00DF28B4" w:rsidP="00DF28B4">
      <w:pPr>
        <w:rPr>
          <w:rFonts w:ascii="Arial" w:hAnsi="Arial" w:cs="Arial"/>
        </w:rPr>
      </w:pPr>
      <w:r w:rsidRPr="00DF28B4">
        <w:rPr>
          <w:rFonts w:ascii="Arial" w:hAnsi="Arial" w:cs="Arial"/>
        </w:rPr>
        <w:t>Your complaint will be investigated without undue delay, and you will be kept informed of progress as appropriate.</w:t>
      </w:r>
    </w:p>
    <w:p w14:paraId="78261494" w14:textId="77777777" w:rsidR="00DF28B4" w:rsidRPr="00DF28B4" w:rsidRDefault="00DF28B4" w:rsidP="00DF28B4">
      <w:pPr>
        <w:rPr>
          <w:rFonts w:ascii="Arial" w:hAnsi="Arial" w:cs="Arial"/>
        </w:rPr>
      </w:pPr>
      <w:r w:rsidRPr="00DF28B4">
        <w:rPr>
          <w:rFonts w:ascii="Arial" w:hAnsi="Arial" w:cs="Arial"/>
        </w:rPr>
        <w:t>Once the investigation of your complaint has been completed we will provide you with the outcome.</w:t>
      </w:r>
      <w:commentRangeEnd w:id="14"/>
      <w:r w:rsidR="002925F1" w:rsidRPr="00DF28B4">
        <w:rPr>
          <w:rStyle w:val="CommentReference"/>
          <w:rFonts w:ascii="Arial" w:hAnsi="Arial" w:cs="Arial"/>
          <w:sz w:val="22"/>
          <w:szCs w:val="22"/>
        </w:rPr>
        <w:commentReference w:id="14"/>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9"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6DB2AC62" w:rsidR="008B4468" w:rsidRDefault="00494C14">
      <w:pPr>
        <w:rPr>
          <w:rFonts w:ascii="Arial" w:hAnsi="Arial" w:cs="Arial"/>
        </w:rPr>
      </w:pPr>
      <w:r w:rsidRPr="00EA5A79">
        <w:rPr>
          <w:rFonts w:ascii="Arial" w:hAnsi="Arial" w:cs="Arial"/>
        </w:rPr>
        <w:t>We keep our privacy notice under regular review and we will place any updates on this webpage. This priva</w:t>
      </w:r>
      <w:r>
        <w:rPr>
          <w:rFonts w:ascii="Arial" w:hAnsi="Arial" w:cs="Arial"/>
        </w:rPr>
        <w:t xml:space="preserve">cy notice was last updated on </w:t>
      </w:r>
      <w:r w:rsidR="003070EB" w:rsidRPr="003070EB">
        <w:rPr>
          <w:rFonts w:ascii="Arial" w:hAnsi="Arial" w:cs="Arial"/>
          <w:b/>
        </w:rPr>
        <w:t>28.06.2026</w:t>
      </w:r>
    </w:p>
    <w:sectPr w:rsidR="008B4468" w:rsidSect="00DD2C81">
      <w:headerReference w:type="even" r:id="rId30"/>
      <w:headerReference w:type="default" r:id="rId31"/>
      <w:footerReference w:type="even" r:id="rId32"/>
      <w:footerReference w:type="default" r:id="rId33"/>
      <w:headerReference w:type="first" r:id="rId34"/>
      <w:footerReference w:type="first" r:id="rId35"/>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Roberts" w:date="2021-02-10T12:47:00Z" w:initials="JR">
    <w:p w14:paraId="1B436E31" w14:textId="240EE61C" w:rsidR="00484CAF" w:rsidRDefault="00484CAF">
      <w:pPr>
        <w:pStyle w:val="CommentText"/>
      </w:pPr>
      <w:r>
        <w:rPr>
          <w:rStyle w:val="CommentReference"/>
        </w:rPr>
        <w:annotationRef/>
      </w:r>
      <w:r>
        <w:t>This section is only required if the practice use CCTV.</w:t>
      </w:r>
    </w:p>
  </w:comment>
  <w:comment w:id="1" w:author="Jason Roberts" w:date="2021-02-10T12:51:00Z" w:initials="JR">
    <w:p w14:paraId="57403067" w14:textId="77777777" w:rsidR="007E0D45" w:rsidRDefault="00EB2831" w:rsidP="000757E8">
      <w:pPr>
        <w:pStyle w:val="CommentText"/>
      </w:pPr>
      <w:r>
        <w:rPr>
          <w:rStyle w:val="CommentReference"/>
        </w:rPr>
        <w:annotationRef/>
      </w:r>
      <w:r w:rsidR="007E0D45">
        <w:t>Only required if the practice is a member of a PCN and shares patient data within the PCN.</w:t>
      </w:r>
    </w:p>
  </w:comment>
  <w:comment w:id="2" w:author="Laura North" w:date="2026-05-21T11:58:00Z" w:initials="LN">
    <w:p w14:paraId="2180C5CE" w14:textId="77777777" w:rsidR="00E312DB" w:rsidRDefault="00E312DB" w:rsidP="00E312DB">
      <w:pPr>
        <w:pStyle w:val="CommentText"/>
      </w:pPr>
      <w:r>
        <w:rPr>
          <w:rStyle w:val="CommentReference"/>
        </w:rPr>
        <w:annotationRef/>
      </w:r>
      <w:r>
        <w:t xml:space="preserve">This section has been reduced to remove outdated references to the pandemic context. </w:t>
      </w:r>
    </w:p>
  </w:comment>
  <w:comment w:id="3" w:author="Jason Roberts [2]" w:date="2022-06-10T15:04:00Z" w:initials="JR">
    <w:p w14:paraId="7BEB12E8" w14:textId="00BE86C5" w:rsidR="00AB1440" w:rsidRDefault="00AB1440">
      <w:pPr>
        <w:pStyle w:val="CommentText"/>
      </w:pPr>
      <w:r>
        <w:rPr>
          <w:rStyle w:val="CommentReference"/>
        </w:rPr>
        <w:annotationRef/>
      </w:r>
      <w:r>
        <w:t>Only include this section if you use the GWH THLC service in Swindon</w:t>
      </w:r>
    </w:p>
  </w:comment>
  <w:comment w:id="4" w:author="Laura North" w:date="2026-05-21T11:54:00Z" w:initials="LN">
    <w:p w14:paraId="1DA44CD9" w14:textId="77777777" w:rsidR="005824EA" w:rsidRDefault="005824EA" w:rsidP="005824EA">
      <w:pPr>
        <w:pStyle w:val="CommentText"/>
      </w:pPr>
      <w:r>
        <w:rPr>
          <w:rStyle w:val="CommentReference"/>
        </w:rPr>
        <w:annotationRef/>
      </w:r>
      <w:r>
        <w:t>This section has been updated to remove references to Public Health England.</w:t>
      </w:r>
    </w:p>
  </w:comment>
  <w:comment w:id="5" w:author="Laura North" w:date="2026-05-21T12:25:00Z" w:initials="LN">
    <w:p w14:paraId="77CD6F34" w14:textId="77777777" w:rsidR="00B14AD8" w:rsidRDefault="00B14AD8" w:rsidP="00B14AD8">
      <w:pPr>
        <w:pStyle w:val="CommentText"/>
      </w:pPr>
      <w:r>
        <w:rPr>
          <w:rStyle w:val="CommentReference"/>
        </w:rPr>
        <w:annotationRef/>
      </w:r>
      <w:r>
        <w:t>This section has been redrafted.</w:t>
      </w:r>
    </w:p>
  </w:comment>
  <w:comment w:id="7" w:author="Laura North" w:date="2026-05-21T11:50:00Z" w:initials="LN">
    <w:p w14:paraId="03CEABFE" w14:textId="77777777" w:rsidR="00F218E5" w:rsidRDefault="00F218E5" w:rsidP="00F218E5">
      <w:pPr>
        <w:pStyle w:val="CommentText"/>
      </w:pPr>
      <w:r>
        <w:rPr>
          <w:rStyle w:val="CommentReference"/>
        </w:rPr>
        <w:annotationRef/>
      </w:r>
      <w:r>
        <w:t>This section has been rewritten to reflect current guidance / best practice in Records Management Code of Practice.</w:t>
      </w:r>
    </w:p>
    <w:p w14:paraId="50AFBF2F" w14:textId="77777777" w:rsidR="00F218E5" w:rsidRDefault="00F218E5" w:rsidP="00F218E5">
      <w:pPr>
        <w:pStyle w:val="CommentText"/>
      </w:pPr>
    </w:p>
  </w:comment>
  <w:comment w:id="8" w:author="Laura North" w:date="2026-05-21T11:51:00Z" w:initials="LN">
    <w:p w14:paraId="01AEDECD" w14:textId="77777777" w:rsidR="00F218E5" w:rsidRDefault="00F218E5" w:rsidP="00F218E5">
      <w:pPr>
        <w:pStyle w:val="CommentText"/>
      </w:pPr>
      <w:r>
        <w:rPr>
          <w:rStyle w:val="CommentReference"/>
        </w:rPr>
        <w:annotationRef/>
      </w:r>
      <w:r>
        <w:t>Please ensure this time period aligns with your telephony system.</w:t>
      </w:r>
    </w:p>
  </w:comment>
  <w:comment w:id="9" w:author="Jason Roberts" w:date="2021-02-10T12:49:00Z" w:initials="JR">
    <w:p w14:paraId="0B3440BC" w14:textId="15832A01" w:rsidR="00EF16C5" w:rsidRDefault="00EF16C5">
      <w:pPr>
        <w:pStyle w:val="CommentText"/>
      </w:pPr>
      <w:r>
        <w:rPr>
          <w:rStyle w:val="CommentReference"/>
        </w:rPr>
        <w:annotationRef/>
      </w:r>
      <w:r>
        <w:t xml:space="preserve">This line is only required if the practice use CCTV </w:t>
      </w:r>
      <w:r w:rsidR="00321B01">
        <w:t>–</w:t>
      </w:r>
      <w:r>
        <w:t xml:space="preserve"> spec</w:t>
      </w:r>
      <w:r w:rsidR="00321B01">
        <w:t>ify how long it’s retained for.</w:t>
      </w:r>
    </w:p>
  </w:comment>
  <w:comment w:id="10" w:author="Laura North" w:date="2024-01-25T12:24:00Z" w:initials="LN">
    <w:p w14:paraId="7D104EDB" w14:textId="77777777" w:rsidR="00A1359D" w:rsidRDefault="00A1359D" w:rsidP="00A1359D">
      <w:pPr>
        <w:pStyle w:val="CommentText"/>
      </w:pPr>
      <w:r>
        <w:rPr>
          <w:rStyle w:val="CommentReference"/>
        </w:rPr>
        <w:annotationRef/>
      </w:r>
      <w:r>
        <w:t>This section is only required if the practice use SystmConnect</w:t>
      </w:r>
    </w:p>
  </w:comment>
  <w:comment w:id="11" w:author="Laura North" w:date="2026-05-21T11:38:00Z" w:initials="LN">
    <w:p w14:paraId="1F3C24FB" w14:textId="77777777" w:rsidR="00383C46" w:rsidRDefault="00383C46" w:rsidP="00383C46">
      <w:pPr>
        <w:pStyle w:val="CommentText"/>
      </w:pPr>
      <w:r>
        <w:rPr>
          <w:rStyle w:val="CommentReference"/>
        </w:rPr>
        <w:annotationRef/>
      </w:r>
      <w:r>
        <w:t>This section has been moved to improve the layout of the Privacy Notice.</w:t>
      </w:r>
    </w:p>
  </w:comment>
  <w:comment w:id="12" w:author="Jason Roberts [3]" w:date="2022-05-20T16:09:00Z" w:initials="JR">
    <w:p w14:paraId="4EEFEAFC" w14:textId="417E0474" w:rsidR="002A1546" w:rsidRDefault="002A1546">
      <w:pPr>
        <w:pStyle w:val="CommentText"/>
      </w:pPr>
      <w:r>
        <w:rPr>
          <w:rStyle w:val="CommentReference"/>
        </w:rPr>
        <w:annotationRef/>
      </w:r>
      <w:r>
        <w:t xml:space="preserve">This has been added to make it clear you </w:t>
      </w:r>
      <w:r w:rsidR="006A739E">
        <w:t>use an outsourced DPO.</w:t>
      </w:r>
    </w:p>
  </w:comment>
  <w:comment w:id="13" w:author="Jason Roberts [3]" w:date="2022-05-20T16:09:00Z" w:initials="JR">
    <w:p w14:paraId="22C760E2" w14:textId="5B7F939E" w:rsidR="006A739E" w:rsidRDefault="006A739E">
      <w:pPr>
        <w:pStyle w:val="CommentText"/>
      </w:pPr>
      <w:r>
        <w:rPr>
          <w:rStyle w:val="CommentReference"/>
        </w:rPr>
        <w:annotationRef/>
      </w:r>
      <w:r>
        <w:t>This section has been updated to make it clear data protection enquiries should be directed to the practice in the first instance.</w:t>
      </w:r>
    </w:p>
  </w:comment>
  <w:comment w:id="14" w:author="Laura North" w:date="2026-05-21T11:35:00Z" w:initials="LN">
    <w:p w14:paraId="2D599611" w14:textId="77777777" w:rsidR="00B527F0" w:rsidRDefault="002925F1" w:rsidP="00B527F0">
      <w:pPr>
        <w:pStyle w:val="CommentText"/>
      </w:pPr>
      <w:r>
        <w:rPr>
          <w:rStyle w:val="CommentReference"/>
        </w:rPr>
        <w:annotationRef/>
      </w:r>
      <w:r w:rsidR="00B527F0">
        <w:t xml:space="preserve">This section has been added to maintain compliance with new Data Use and Access Act requirements. </w:t>
      </w:r>
    </w:p>
    <w:p w14:paraId="60DEE31D" w14:textId="77777777" w:rsidR="00B527F0" w:rsidRDefault="00B527F0" w:rsidP="00B527F0">
      <w:pPr>
        <w:pStyle w:val="CommentText"/>
      </w:pPr>
    </w:p>
    <w:p w14:paraId="51F7F45E" w14:textId="77777777" w:rsidR="00B527F0" w:rsidRDefault="00B527F0" w:rsidP="00B527F0">
      <w:pPr>
        <w:pStyle w:val="CommentText"/>
      </w:pPr>
      <w:r>
        <w:t>I would recommend that this wording also aligns with any internal complaints policies or response letter templates you may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36E31" w15:done="1"/>
  <w15:commentEx w15:paraId="57403067" w15:done="1"/>
  <w15:commentEx w15:paraId="2180C5CE" w15:done="1"/>
  <w15:commentEx w15:paraId="7BEB12E8" w15:done="1"/>
  <w15:commentEx w15:paraId="1DA44CD9" w15:done="1"/>
  <w15:commentEx w15:paraId="77CD6F34" w15:done="1"/>
  <w15:commentEx w15:paraId="50AFBF2F" w15:done="1"/>
  <w15:commentEx w15:paraId="01AEDECD" w15:done="1"/>
  <w15:commentEx w15:paraId="0B3440BC" w15:done="1"/>
  <w15:commentEx w15:paraId="7D104EDB" w15:done="1"/>
  <w15:commentEx w15:paraId="1F3C24FB" w15:done="1"/>
  <w15:commentEx w15:paraId="4EEFEAFC" w15:done="1"/>
  <w15:commentEx w15:paraId="22C760E2" w15:done="1"/>
  <w15:commentEx w15:paraId="51F7F4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E5475" w16cex:dateUtc="2021-02-10T12:47:00Z"/>
  <w16cex:commentExtensible w16cex:durableId="23CE5562" w16cex:dateUtc="2021-02-10T12:51:00Z"/>
  <w16cex:commentExtensible w16cex:durableId="744CB733" w16cex:dateUtc="2026-05-21T10:58:00Z"/>
  <w16cex:commentExtensible w16cex:durableId="264DDC09" w16cex:dateUtc="2022-06-10T14:04:00Z"/>
  <w16cex:commentExtensible w16cex:durableId="57031278" w16cex:dateUtc="2026-05-21T10:54:00Z"/>
  <w16cex:commentExtensible w16cex:durableId="01CADA92" w16cex:dateUtc="2026-05-21T11:25:00Z"/>
  <w16cex:commentExtensible w16cex:durableId="046059C0" w16cex:dateUtc="2026-05-21T10:50:00Z"/>
  <w16cex:commentExtensible w16cex:durableId="41D50D55" w16cex:dateUtc="2026-05-21T10:51:00Z"/>
  <w16cex:commentExtensible w16cex:durableId="23CE54C5" w16cex:dateUtc="2021-02-10T12:49:00Z"/>
  <w16cex:commentExtensible w16cex:durableId="689D4338" w16cex:dateUtc="2024-01-25T12:24:00Z"/>
  <w16cex:commentExtensible w16cex:durableId="71212BB2" w16cex:dateUtc="2026-05-21T10:38:00Z"/>
  <w16cex:commentExtensible w16cex:durableId="26323BA2" w16cex:dateUtc="2022-05-20T15:09:00Z"/>
  <w16cex:commentExtensible w16cex:durableId="26323BBD" w16cex:dateUtc="2022-05-20T15:09:00Z"/>
  <w16cex:commentExtensible w16cex:durableId="02529FBD" w16cex:dateUtc="2026-05-21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36E31" w16cid:durableId="23CE5475"/>
  <w16cid:commentId w16cid:paraId="57403067" w16cid:durableId="23CE5562"/>
  <w16cid:commentId w16cid:paraId="2180C5CE" w16cid:durableId="744CB733"/>
  <w16cid:commentId w16cid:paraId="7BEB12E8" w16cid:durableId="264DDC09"/>
  <w16cid:commentId w16cid:paraId="1DA44CD9" w16cid:durableId="57031278"/>
  <w16cid:commentId w16cid:paraId="77CD6F34" w16cid:durableId="01CADA92"/>
  <w16cid:commentId w16cid:paraId="50AFBF2F" w16cid:durableId="046059C0"/>
  <w16cid:commentId w16cid:paraId="01AEDECD" w16cid:durableId="41D50D55"/>
  <w16cid:commentId w16cid:paraId="0B3440BC" w16cid:durableId="23CE54C5"/>
  <w16cid:commentId w16cid:paraId="7D104EDB" w16cid:durableId="689D4338"/>
  <w16cid:commentId w16cid:paraId="1F3C24FB" w16cid:durableId="71212BB2"/>
  <w16cid:commentId w16cid:paraId="4EEFEAFC" w16cid:durableId="26323BA2"/>
  <w16cid:commentId w16cid:paraId="22C760E2" w16cid:durableId="26323BBD"/>
  <w16cid:commentId w16cid:paraId="51F7F45E" w16cid:durableId="02529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400C" w14:textId="77777777" w:rsidR="00D17694" w:rsidRDefault="00D17694" w:rsidP="00EA5A79">
      <w:pPr>
        <w:spacing w:after="0" w:line="240" w:lineRule="auto"/>
      </w:pPr>
      <w:r>
        <w:separator/>
      </w:r>
    </w:p>
  </w:endnote>
  <w:endnote w:type="continuationSeparator" w:id="0">
    <w:p w14:paraId="2DA04CA0" w14:textId="77777777" w:rsidR="00D17694" w:rsidRDefault="00D17694" w:rsidP="00EA5A79">
      <w:pPr>
        <w:spacing w:after="0" w:line="240" w:lineRule="auto"/>
      </w:pPr>
      <w:r>
        <w:continuationSeparator/>
      </w:r>
    </w:p>
  </w:endnote>
  <w:endnote w:type="continuationNotice" w:id="1">
    <w:p w14:paraId="48F6E0CA" w14:textId="77777777" w:rsidR="00D17694" w:rsidRDefault="00D1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83F7" w14:textId="77777777" w:rsidR="00D17694" w:rsidRDefault="00D17694" w:rsidP="00EA5A79">
      <w:pPr>
        <w:spacing w:after="0" w:line="240" w:lineRule="auto"/>
      </w:pPr>
      <w:r>
        <w:separator/>
      </w:r>
    </w:p>
  </w:footnote>
  <w:footnote w:type="continuationSeparator" w:id="0">
    <w:p w14:paraId="09886D12" w14:textId="77777777" w:rsidR="00D17694" w:rsidRDefault="00D17694" w:rsidP="00EA5A79">
      <w:pPr>
        <w:spacing w:after="0" w:line="240" w:lineRule="auto"/>
      </w:pPr>
      <w:r>
        <w:continuationSeparator/>
      </w:r>
    </w:p>
  </w:footnote>
  <w:footnote w:type="continuationNotice" w:id="1">
    <w:p w14:paraId="42AA73BE" w14:textId="77777777" w:rsidR="00D17694" w:rsidRDefault="00D17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D14AA"/>
    <w:multiLevelType w:val="multilevel"/>
    <w:tmpl w:val="C77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1"/>
  </w:num>
  <w:num w:numId="2" w16cid:durableId="1380086132">
    <w:abstractNumId w:val="10"/>
  </w:num>
  <w:num w:numId="3" w16cid:durableId="1916822319">
    <w:abstractNumId w:val="3"/>
  </w:num>
  <w:num w:numId="4" w16cid:durableId="936249069">
    <w:abstractNumId w:val="9"/>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8"/>
  </w:num>
  <w:num w:numId="11" w16cid:durableId="1749233675">
    <w:abstractNumId w:val="4"/>
  </w:num>
  <w:num w:numId="12" w16cid:durableId="20547685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Roberts">
    <w15:presenceInfo w15:providerId="AD" w15:userId="S::Jason.Roberts@medvivo.com::a0390ae3-b157-437b-b673-c4d896913d3b"/>
  </w15:person>
  <w15:person w15:author="Laura North">
    <w15:presenceInfo w15:providerId="AD" w15:userId="S::Laura.North@healthhero.com::c32a6746-cb7d-405a-925f-199dd0e7e0c5"/>
  </w15:person>
  <w15:person w15:author="Jason Roberts [2]">
    <w15:presenceInfo w15:providerId="None" w15:userId="Jason Roberts"/>
  </w15:person>
  <w15:person w15:author="Jason Roberts [3]">
    <w15:presenceInfo w15:providerId="AD" w15:userId="S::jason.roberts@medvivo.onmicrosoft.com::a0390ae3-b157-437b-b673-c4d896913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3923"/>
    <w:rsid w:val="000079A7"/>
    <w:rsid w:val="000144F7"/>
    <w:rsid w:val="00016512"/>
    <w:rsid w:val="0002496F"/>
    <w:rsid w:val="00024B52"/>
    <w:rsid w:val="00035273"/>
    <w:rsid w:val="000438A8"/>
    <w:rsid w:val="00043EA6"/>
    <w:rsid w:val="00051098"/>
    <w:rsid w:val="00052FAF"/>
    <w:rsid w:val="00056FE8"/>
    <w:rsid w:val="00057ED4"/>
    <w:rsid w:val="000757E8"/>
    <w:rsid w:val="00082567"/>
    <w:rsid w:val="000A0328"/>
    <w:rsid w:val="000A294E"/>
    <w:rsid w:val="000A7410"/>
    <w:rsid w:val="000B541C"/>
    <w:rsid w:val="000B6C3C"/>
    <w:rsid w:val="000C3FAA"/>
    <w:rsid w:val="000C7434"/>
    <w:rsid w:val="000C77E7"/>
    <w:rsid w:val="000D0715"/>
    <w:rsid w:val="000E248F"/>
    <w:rsid w:val="000E282C"/>
    <w:rsid w:val="000E5FB2"/>
    <w:rsid w:val="000F32D6"/>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0B5E"/>
    <w:rsid w:val="00172102"/>
    <w:rsid w:val="00177770"/>
    <w:rsid w:val="00183126"/>
    <w:rsid w:val="00194629"/>
    <w:rsid w:val="001946DC"/>
    <w:rsid w:val="001A0D9C"/>
    <w:rsid w:val="001A3B8F"/>
    <w:rsid w:val="001A4A61"/>
    <w:rsid w:val="001A5214"/>
    <w:rsid w:val="001A5849"/>
    <w:rsid w:val="001A73D6"/>
    <w:rsid w:val="001B0256"/>
    <w:rsid w:val="001B7137"/>
    <w:rsid w:val="001C1512"/>
    <w:rsid w:val="001C2FD0"/>
    <w:rsid w:val="001C41A6"/>
    <w:rsid w:val="001D733B"/>
    <w:rsid w:val="001D7450"/>
    <w:rsid w:val="001F4523"/>
    <w:rsid w:val="001F5202"/>
    <w:rsid w:val="00222AB7"/>
    <w:rsid w:val="00223DB5"/>
    <w:rsid w:val="00225AE0"/>
    <w:rsid w:val="00242A98"/>
    <w:rsid w:val="002443E4"/>
    <w:rsid w:val="00244563"/>
    <w:rsid w:val="002460CD"/>
    <w:rsid w:val="00253092"/>
    <w:rsid w:val="00254DF1"/>
    <w:rsid w:val="002550B3"/>
    <w:rsid w:val="00257884"/>
    <w:rsid w:val="00266E0D"/>
    <w:rsid w:val="00270A39"/>
    <w:rsid w:val="00272BFA"/>
    <w:rsid w:val="00273996"/>
    <w:rsid w:val="00276533"/>
    <w:rsid w:val="002907D0"/>
    <w:rsid w:val="002925F1"/>
    <w:rsid w:val="002A1546"/>
    <w:rsid w:val="002A3844"/>
    <w:rsid w:val="002B09DF"/>
    <w:rsid w:val="002D16C0"/>
    <w:rsid w:val="002E3A00"/>
    <w:rsid w:val="002E4E50"/>
    <w:rsid w:val="002E500F"/>
    <w:rsid w:val="002E5F25"/>
    <w:rsid w:val="002E670A"/>
    <w:rsid w:val="002F0C9D"/>
    <w:rsid w:val="002F394A"/>
    <w:rsid w:val="00302410"/>
    <w:rsid w:val="003070EB"/>
    <w:rsid w:val="00310F31"/>
    <w:rsid w:val="00316C2A"/>
    <w:rsid w:val="003172A6"/>
    <w:rsid w:val="00321B01"/>
    <w:rsid w:val="00323DDB"/>
    <w:rsid w:val="00330EBB"/>
    <w:rsid w:val="00332BF6"/>
    <w:rsid w:val="003337C3"/>
    <w:rsid w:val="003364B5"/>
    <w:rsid w:val="00344C3E"/>
    <w:rsid w:val="00344F72"/>
    <w:rsid w:val="003463EF"/>
    <w:rsid w:val="003565EE"/>
    <w:rsid w:val="00357054"/>
    <w:rsid w:val="00361FAB"/>
    <w:rsid w:val="003647CE"/>
    <w:rsid w:val="00375413"/>
    <w:rsid w:val="00383C46"/>
    <w:rsid w:val="0039762F"/>
    <w:rsid w:val="003A3642"/>
    <w:rsid w:val="003A38B6"/>
    <w:rsid w:val="003A5284"/>
    <w:rsid w:val="003B10D4"/>
    <w:rsid w:val="003B66CB"/>
    <w:rsid w:val="003C192A"/>
    <w:rsid w:val="003C43A8"/>
    <w:rsid w:val="003D0F16"/>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873F6"/>
    <w:rsid w:val="004925AE"/>
    <w:rsid w:val="00494C14"/>
    <w:rsid w:val="004A323E"/>
    <w:rsid w:val="004A4CA6"/>
    <w:rsid w:val="004C4D57"/>
    <w:rsid w:val="004C6FC9"/>
    <w:rsid w:val="004D0B4A"/>
    <w:rsid w:val="004D3233"/>
    <w:rsid w:val="004D3E07"/>
    <w:rsid w:val="004E774C"/>
    <w:rsid w:val="004F38C7"/>
    <w:rsid w:val="00535293"/>
    <w:rsid w:val="00535B70"/>
    <w:rsid w:val="0054106A"/>
    <w:rsid w:val="00542D38"/>
    <w:rsid w:val="00550939"/>
    <w:rsid w:val="0055336F"/>
    <w:rsid w:val="00554172"/>
    <w:rsid w:val="00554980"/>
    <w:rsid w:val="00561F10"/>
    <w:rsid w:val="00575699"/>
    <w:rsid w:val="005824EA"/>
    <w:rsid w:val="0059518B"/>
    <w:rsid w:val="00597EF6"/>
    <w:rsid w:val="005B15D0"/>
    <w:rsid w:val="005C4AE2"/>
    <w:rsid w:val="005C69C1"/>
    <w:rsid w:val="005E219A"/>
    <w:rsid w:val="005E5F37"/>
    <w:rsid w:val="005E78BD"/>
    <w:rsid w:val="005E7DEA"/>
    <w:rsid w:val="005F2EAE"/>
    <w:rsid w:val="005F3E25"/>
    <w:rsid w:val="006041ED"/>
    <w:rsid w:val="00606138"/>
    <w:rsid w:val="00607DD5"/>
    <w:rsid w:val="006101F0"/>
    <w:rsid w:val="00611CFD"/>
    <w:rsid w:val="00616175"/>
    <w:rsid w:val="00624C70"/>
    <w:rsid w:val="0064660E"/>
    <w:rsid w:val="00651E60"/>
    <w:rsid w:val="00652970"/>
    <w:rsid w:val="00654C58"/>
    <w:rsid w:val="00656326"/>
    <w:rsid w:val="006619DE"/>
    <w:rsid w:val="006625AE"/>
    <w:rsid w:val="00662A39"/>
    <w:rsid w:val="00666F55"/>
    <w:rsid w:val="00671EDA"/>
    <w:rsid w:val="00687719"/>
    <w:rsid w:val="00692B1D"/>
    <w:rsid w:val="006949CE"/>
    <w:rsid w:val="006A07B0"/>
    <w:rsid w:val="006A0EBA"/>
    <w:rsid w:val="006A739E"/>
    <w:rsid w:val="006B02DC"/>
    <w:rsid w:val="006B2176"/>
    <w:rsid w:val="006C1D3F"/>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6144"/>
    <w:rsid w:val="007A73ED"/>
    <w:rsid w:val="007B22D0"/>
    <w:rsid w:val="007C0094"/>
    <w:rsid w:val="007D2617"/>
    <w:rsid w:val="007D35A3"/>
    <w:rsid w:val="007E0111"/>
    <w:rsid w:val="007E0D45"/>
    <w:rsid w:val="007E42E3"/>
    <w:rsid w:val="007E64F9"/>
    <w:rsid w:val="007F4FC9"/>
    <w:rsid w:val="00803BC3"/>
    <w:rsid w:val="008230E4"/>
    <w:rsid w:val="00827D6D"/>
    <w:rsid w:val="0083128C"/>
    <w:rsid w:val="0083622D"/>
    <w:rsid w:val="00841DAF"/>
    <w:rsid w:val="0085154E"/>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164C"/>
    <w:rsid w:val="0094311B"/>
    <w:rsid w:val="009439A2"/>
    <w:rsid w:val="00946B0E"/>
    <w:rsid w:val="00953D2D"/>
    <w:rsid w:val="009540C1"/>
    <w:rsid w:val="009562FD"/>
    <w:rsid w:val="0096100A"/>
    <w:rsid w:val="00963781"/>
    <w:rsid w:val="00965226"/>
    <w:rsid w:val="00966EE7"/>
    <w:rsid w:val="0096737B"/>
    <w:rsid w:val="009779F9"/>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5761"/>
    <w:rsid w:val="00A7686C"/>
    <w:rsid w:val="00A87A4E"/>
    <w:rsid w:val="00A922FA"/>
    <w:rsid w:val="00A93522"/>
    <w:rsid w:val="00A96B01"/>
    <w:rsid w:val="00AA2D63"/>
    <w:rsid w:val="00AA3E55"/>
    <w:rsid w:val="00AB12E0"/>
    <w:rsid w:val="00AB1440"/>
    <w:rsid w:val="00AC3C13"/>
    <w:rsid w:val="00AD2592"/>
    <w:rsid w:val="00AF5A22"/>
    <w:rsid w:val="00AF777A"/>
    <w:rsid w:val="00AF7FB6"/>
    <w:rsid w:val="00B03F77"/>
    <w:rsid w:val="00B0578B"/>
    <w:rsid w:val="00B11F7A"/>
    <w:rsid w:val="00B14AD8"/>
    <w:rsid w:val="00B1795C"/>
    <w:rsid w:val="00B248CF"/>
    <w:rsid w:val="00B25CC1"/>
    <w:rsid w:val="00B30F50"/>
    <w:rsid w:val="00B37CC8"/>
    <w:rsid w:val="00B45997"/>
    <w:rsid w:val="00B45B65"/>
    <w:rsid w:val="00B46ABD"/>
    <w:rsid w:val="00B46C6E"/>
    <w:rsid w:val="00B527F0"/>
    <w:rsid w:val="00B54BF3"/>
    <w:rsid w:val="00B60048"/>
    <w:rsid w:val="00B65B9D"/>
    <w:rsid w:val="00B6702A"/>
    <w:rsid w:val="00B674BE"/>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211"/>
    <w:rsid w:val="00C12CF5"/>
    <w:rsid w:val="00C231B9"/>
    <w:rsid w:val="00C25EFE"/>
    <w:rsid w:val="00C34C80"/>
    <w:rsid w:val="00C46866"/>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17694"/>
    <w:rsid w:val="00D25C7F"/>
    <w:rsid w:val="00D3055D"/>
    <w:rsid w:val="00D40733"/>
    <w:rsid w:val="00D44A75"/>
    <w:rsid w:val="00D44C86"/>
    <w:rsid w:val="00D50B0E"/>
    <w:rsid w:val="00D52974"/>
    <w:rsid w:val="00D53E21"/>
    <w:rsid w:val="00D648A3"/>
    <w:rsid w:val="00D776A7"/>
    <w:rsid w:val="00D90CD2"/>
    <w:rsid w:val="00D9316D"/>
    <w:rsid w:val="00D9385D"/>
    <w:rsid w:val="00DA14A7"/>
    <w:rsid w:val="00DA1996"/>
    <w:rsid w:val="00DA2786"/>
    <w:rsid w:val="00DA5E2D"/>
    <w:rsid w:val="00DA64BB"/>
    <w:rsid w:val="00DB2F6B"/>
    <w:rsid w:val="00DB453F"/>
    <w:rsid w:val="00DC0909"/>
    <w:rsid w:val="00DC1E31"/>
    <w:rsid w:val="00DC32E6"/>
    <w:rsid w:val="00DC51DA"/>
    <w:rsid w:val="00DC7D9E"/>
    <w:rsid w:val="00DD0CAB"/>
    <w:rsid w:val="00DD19A6"/>
    <w:rsid w:val="00DD24EF"/>
    <w:rsid w:val="00DD2C81"/>
    <w:rsid w:val="00DD6622"/>
    <w:rsid w:val="00DD6D24"/>
    <w:rsid w:val="00DE0F55"/>
    <w:rsid w:val="00DF09F9"/>
    <w:rsid w:val="00DF13FD"/>
    <w:rsid w:val="00DF28B4"/>
    <w:rsid w:val="00DF348C"/>
    <w:rsid w:val="00E013EA"/>
    <w:rsid w:val="00E04302"/>
    <w:rsid w:val="00E10DA6"/>
    <w:rsid w:val="00E17566"/>
    <w:rsid w:val="00E17AD1"/>
    <w:rsid w:val="00E2036B"/>
    <w:rsid w:val="00E211E4"/>
    <w:rsid w:val="00E312DB"/>
    <w:rsid w:val="00E37B47"/>
    <w:rsid w:val="00E447C8"/>
    <w:rsid w:val="00E454C9"/>
    <w:rsid w:val="00E460AA"/>
    <w:rsid w:val="00E62CDE"/>
    <w:rsid w:val="00E72FA8"/>
    <w:rsid w:val="00E82F9F"/>
    <w:rsid w:val="00E8408A"/>
    <w:rsid w:val="00E85485"/>
    <w:rsid w:val="00E939B3"/>
    <w:rsid w:val="00EA5A79"/>
    <w:rsid w:val="00EA71C5"/>
    <w:rsid w:val="00EB2831"/>
    <w:rsid w:val="00EC42FB"/>
    <w:rsid w:val="00EC45CC"/>
    <w:rsid w:val="00EC6819"/>
    <w:rsid w:val="00EC7CE6"/>
    <w:rsid w:val="00EC7DB2"/>
    <w:rsid w:val="00ED0750"/>
    <w:rsid w:val="00EE0130"/>
    <w:rsid w:val="00EF016F"/>
    <w:rsid w:val="00EF16C5"/>
    <w:rsid w:val="00F0085B"/>
    <w:rsid w:val="00F218E5"/>
    <w:rsid w:val="00F2296D"/>
    <w:rsid w:val="00F31499"/>
    <w:rsid w:val="00F3652D"/>
    <w:rsid w:val="00F3680C"/>
    <w:rsid w:val="00F52651"/>
    <w:rsid w:val="00F535E7"/>
    <w:rsid w:val="00F61F0C"/>
    <w:rsid w:val="00F61FB4"/>
    <w:rsid w:val="00F67012"/>
    <w:rsid w:val="00F7068F"/>
    <w:rsid w:val="00F71D88"/>
    <w:rsid w:val="00F77F4D"/>
    <w:rsid w:val="00F95DC1"/>
    <w:rsid w:val="00FA0C54"/>
    <w:rsid w:val="00FA1868"/>
    <w:rsid w:val="00FA504B"/>
    <w:rsid w:val="00FA60C1"/>
    <w:rsid w:val="00FB2CBA"/>
    <w:rsid w:val="00FC7B5F"/>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15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rsid w:val="002E5F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igital.nhs.uk/services/gp-connect/gp-connect-in-your-organisation/gp-connect-privacy-notice" TargetMode="External"/><Relationship Id="rId26" Type="http://schemas.openxmlformats.org/officeDocument/2006/relationships/hyperlink" Target="https://tpp-uk.com/wp-content/uploads/2024/01/SystmConnect-Privacy-Notice.pdf" TargetMode="External"/><Relationship Id="rId21" Type="http://schemas.openxmlformats.org/officeDocument/2006/relationships/hyperlink" Target="https://www.opensafely.org/"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bsw.icb.nhs.uk/your-health/your-care-record/" TargetMode="External"/><Relationship Id="rId25" Type="http://schemas.openxmlformats.org/officeDocument/2006/relationships/hyperlink" Target="http://www.nhs.uk/your-nhs-data-matter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ummary-care-record-supplementary-transparency-notice"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notifiable-diseases-and-how-to-report-the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www.cqc.org.uk/" TargetMode="External"/><Relationship Id="rId28" Type="http://schemas.openxmlformats.org/officeDocument/2006/relationships/hyperlink" Target="mailto:Bswicb.admin.hawthorn@nhs.ne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gland.nhs.uk/contact-us/privacy-notice/how-we-use-your-information/our-services/evaluation-of-the-targeted-lung-health-check-programm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bsw.icb.nhs.uk/about-us/how-we-use-your-information/" TargetMode="External"/><Relationship Id="rId27" Type="http://schemas.openxmlformats.org/officeDocument/2006/relationships/hyperlink" Target="https://transform.england.nhs.uk/information-governance/guidance/access-to-patient-records-through-the-nhs-ap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f95a72b069b3ad9b48f2afce2da5aef8">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09e1ebf619ed7677a42ee2e538cc0a10"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3067B-4009-47BB-9EA0-6F1CD3A9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3.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4.xml><?xml version="1.0" encoding="utf-8"?>
<ds:datastoreItem xmlns:ds="http://schemas.openxmlformats.org/officeDocument/2006/customXml" ds:itemID="{B89B2888-59DB-44F0-B80A-ECF7DAEAF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HAYNES, Kelly (HAWTHORN MEDICAL CENTRE)</cp:lastModifiedBy>
  <cp:revision>3</cp:revision>
  <dcterms:created xsi:type="dcterms:W3CDTF">2026-06-28T15:50:00Z</dcterms:created>
  <dcterms:modified xsi:type="dcterms:W3CDTF">2026-06-29T10:55:00Z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